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3FA68" w14:textId="16402D27" w:rsidR="00034685" w:rsidRPr="009D411D" w:rsidRDefault="00FD526D" w:rsidP="00FD526D">
      <w:pPr>
        <w:pStyle w:val="berschrift-H2"/>
      </w:pPr>
      <w:r>
        <w:t>Rittal and Eplan at the “The Smarter E Europe”</w:t>
      </w:r>
      <w:r>
        <w:br/>
      </w:r>
    </w:p>
    <w:p w14:paraId="031D34B4" w14:textId="70788AEA" w:rsidR="0030636B" w:rsidRDefault="00FD76E1" w:rsidP="00D80B69">
      <w:pPr>
        <w:pStyle w:val="berschrift-H1"/>
      </w:pPr>
      <w:r>
        <w:t xml:space="preserve">Rittal and Eplan show how </w:t>
      </w:r>
      <w:r>
        <w:br/>
        <w:t>energy infrastructure can be rolled out successfully and quickly</w:t>
      </w:r>
      <w:r>
        <w:br/>
      </w:r>
    </w:p>
    <w:p w14:paraId="1B155973" w14:textId="5A42213B" w:rsidR="00420A58" w:rsidRPr="00420A58" w:rsidRDefault="0030636B" w:rsidP="00420A58">
      <w:pPr>
        <w:pStyle w:val="Ort-Datum"/>
      </w:pPr>
      <w:r w:rsidRPr="00164F9D">
        <w:t>Herborn/Monheim, 2026-06-</w:t>
      </w:r>
      <w:r w:rsidR="00164F9D" w:rsidRPr="00164F9D">
        <w:t>18</w:t>
      </w:r>
    </w:p>
    <w:p w14:paraId="7653748D" w14:textId="5F9D1E44" w:rsidR="00420A58" w:rsidRDefault="00420A58" w:rsidP="00DA4CF4">
      <w:pPr>
        <w:pStyle w:val="Copytext"/>
        <w:ind w:right="1219"/>
        <w:rPr>
          <w:b/>
          <w:bCs w:val="0"/>
        </w:rPr>
      </w:pPr>
      <w:r>
        <w:rPr>
          <w:b/>
        </w:rPr>
        <w:t>The necessary technologies for the energy transition are already available. However, power grids, power storage systems and the charging infrastructure need to be planned and rolled out much more quickly for the all-electric society to happen. The crucial question is how to standardise and implement energy infrastructure on a large scale. Eplan and Rittal will be showing how integrated engineering data, standardised systems technology and powerful partner networks can help speed up implementation at the “The Smarter E Europe” trade fair in Munich. Under the motto ‘Electrify your system!’, the companies will be showcasing real-world applications at Booth 310 in Hall B5.</w:t>
      </w:r>
    </w:p>
    <w:p w14:paraId="299C484E" w14:textId="77777777" w:rsidR="003A73AD" w:rsidRDefault="003A73AD" w:rsidP="00DA4CF4">
      <w:pPr>
        <w:pStyle w:val="Copytext"/>
        <w:ind w:right="1219"/>
        <w:rPr>
          <w:b/>
          <w:bCs w:val="0"/>
        </w:rPr>
      </w:pPr>
    </w:p>
    <w:p w14:paraId="6CCFAAEB" w14:textId="76AC377D" w:rsidR="002A0132" w:rsidRDefault="00BC0730" w:rsidP="008C3286">
      <w:pPr>
        <w:pStyle w:val="Copytext"/>
        <w:ind w:right="1219"/>
        <w:rPr>
          <w:color w:val="auto"/>
        </w:rPr>
      </w:pPr>
      <w:r>
        <w:rPr>
          <w:color w:val="auto"/>
        </w:rPr>
        <w:t>“The energy transition will be achieved through the ability to standardise and scale solutions,” says Dr. Christian Maryska, Head of the Energy &amp; Power Solutions Business Unit at Rittal. “We have to move away from one-off individual projects and step towards applications that can be implemented, replicated and transferred more quickly.” It is precisely there where the greatest leverage for accelerating the expansion of energy infrastructure lies.”</w:t>
      </w:r>
    </w:p>
    <w:p w14:paraId="4969D0B7" w14:textId="77777777" w:rsidR="002A0132" w:rsidRDefault="002A0132" w:rsidP="008C3286">
      <w:pPr>
        <w:pStyle w:val="Copytext"/>
        <w:ind w:right="1219"/>
        <w:rPr>
          <w:color w:val="auto"/>
        </w:rPr>
      </w:pPr>
    </w:p>
    <w:p w14:paraId="39B77920" w14:textId="65785ED8" w:rsidR="008C3286" w:rsidRDefault="008C3286" w:rsidP="008C3286">
      <w:pPr>
        <w:pStyle w:val="Copytext"/>
        <w:ind w:right="1219"/>
      </w:pPr>
      <w:r>
        <w:t>“The energy transition really begins during the engineering phase.</w:t>
      </w:r>
      <w:r w:rsidR="00D67D4F">
        <w:t xml:space="preserve"> </w:t>
      </w:r>
      <w:r>
        <w:t xml:space="preserve">This provides the basis for standardising the infrastructure and ensuring digital transparency with regard to the components needed for operation and maintenance,” says </w:t>
      </w:r>
      <w:r w:rsidR="00B05F76" w:rsidRPr="00B05F76">
        <w:t xml:space="preserve">Stephanie Kudak, Vertical Market Manager Energy </w:t>
      </w:r>
      <w:r>
        <w:t>at Eplan. “The more easily solutions can be transferred in a structured and standards-compliant manner, the more quickly and reliably an infrastructure can be established and expanded.”</w:t>
      </w:r>
    </w:p>
    <w:p w14:paraId="2DA54B1B" w14:textId="77777777" w:rsidR="00BC0730" w:rsidRDefault="00BC0730" w:rsidP="00167804">
      <w:pPr>
        <w:pStyle w:val="Copytext"/>
        <w:ind w:right="1219"/>
        <w:rPr>
          <w:color w:val="auto"/>
        </w:rPr>
      </w:pPr>
    </w:p>
    <w:p w14:paraId="6C801205" w14:textId="52F37F62" w:rsidR="001E05E0" w:rsidRDefault="00CD2808" w:rsidP="00BC0730">
      <w:pPr>
        <w:pStyle w:val="Copytext"/>
        <w:ind w:right="1219"/>
        <w:rPr>
          <w:highlight w:val="yellow"/>
        </w:rPr>
      </w:pPr>
      <w:r>
        <w:t xml:space="preserve">Rittal, Eplan and their partners are showing how this can be achieved. They combine engineering, systems technology and application expertise in one single ecosystem. The focus at the booth will be on solutions for charging infrastructure, energy storage and electricity grids that have already proven their value in practice. </w:t>
      </w:r>
    </w:p>
    <w:p w14:paraId="0E47801A" w14:textId="77777777" w:rsidR="00DD391C" w:rsidRDefault="00DD391C" w:rsidP="00BC0730">
      <w:pPr>
        <w:pStyle w:val="Copytext"/>
        <w:ind w:right="1219"/>
      </w:pPr>
    </w:p>
    <w:p w14:paraId="33D5055D" w14:textId="77777777" w:rsidR="00DD391C" w:rsidRPr="00DD391C" w:rsidRDefault="00DD391C" w:rsidP="00DD391C">
      <w:pPr>
        <w:pStyle w:val="Copytext"/>
        <w:ind w:right="1219"/>
        <w:rPr>
          <w:b/>
        </w:rPr>
      </w:pPr>
      <w:r>
        <w:rPr>
          <w:b/>
        </w:rPr>
        <w:t>Charging infrastructure for scalable applications</w:t>
      </w:r>
    </w:p>
    <w:p w14:paraId="4B96D995" w14:textId="4E191772" w:rsidR="002E4AE9" w:rsidRDefault="00DD391C" w:rsidP="00DD391C">
      <w:pPr>
        <w:pStyle w:val="Copytext"/>
        <w:ind w:right="1219"/>
      </w:pPr>
      <w:r>
        <w:t>One such example is the Powerblock, which Rittal developed in collaboration with EcoG</w:t>
      </w:r>
      <w:r w:rsidR="00137EC6">
        <w:t>.</w:t>
      </w:r>
      <w:r>
        <w:t xml:space="preserve"> The modular infrastructure platform integrates Rittal’s system technology for enclosures, power distribution and climate control with EcoG’s software expertise. The app has been developed for charging stations, electric lorry depots and fleet sites. Supplementary components, such as energy management systems, battery storage units, or photovoltaic systems, can also be integrated. Charging capacity and charging points can be gradually expanded one step at a time. The digital availability feature in the Eplan software platform delivers high data quality, speed and standardisation starting right from the engineering stage, as well as an easy transfer to new projects.</w:t>
      </w:r>
    </w:p>
    <w:p w14:paraId="4CAEC863" w14:textId="77777777" w:rsidR="002E4AE9" w:rsidRDefault="002E4AE9" w:rsidP="00DD391C">
      <w:pPr>
        <w:pStyle w:val="Copytext"/>
        <w:ind w:right="1219"/>
      </w:pPr>
    </w:p>
    <w:p w14:paraId="65AD920C" w14:textId="77777777" w:rsidR="00BE03E5" w:rsidRDefault="00DD391C" w:rsidP="00BE03E5">
      <w:pPr>
        <w:pStyle w:val="Copytext"/>
        <w:ind w:right="1219"/>
      </w:pPr>
      <w:r>
        <w:rPr>
          <w:b/>
        </w:rPr>
        <w:t>Planning energy storage holistically</w:t>
      </w:r>
    </w:p>
    <w:p w14:paraId="0B466E07" w14:textId="51D03BCB" w:rsidR="002E4AE9" w:rsidRDefault="001C08FF" w:rsidP="00BE03E5">
      <w:pPr>
        <w:pStyle w:val="Copytext"/>
        <w:ind w:right="1219"/>
      </w:pPr>
      <w:r>
        <w:t>In the case of stationary battery storage systems, the interaction between the electrical infrastructure and temperature management determines the system’s performance. Rittal and Eplan will present the VX ESS battery storage portfolio, as well as a control cabinet for battery storage systems, developed in collaboration with their partner AXSOL and designed using Eplan. As power density increases, temperature management is gaining in importance. In addition, the companies are joining forces with their application partner Enico to present a chiller solution for demanding storage applications. It underscores the growing importance of high-performance cooling systems to ensure the safe and reliable operation of modern battery storage systems.</w:t>
      </w:r>
    </w:p>
    <w:p w14:paraId="66DD412D" w14:textId="77777777" w:rsidR="002E4AE9" w:rsidRDefault="002E4AE9" w:rsidP="00DD391C">
      <w:pPr>
        <w:pStyle w:val="Copytext"/>
        <w:ind w:right="1219"/>
      </w:pPr>
    </w:p>
    <w:p w14:paraId="27D66C6D" w14:textId="27F7C214" w:rsidR="00DD391C" w:rsidRPr="002E4AE9" w:rsidRDefault="00DD391C" w:rsidP="00DD391C">
      <w:pPr>
        <w:pStyle w:val="Copytext"/>
        <w:ind w:right="1219"/>
      </w:pPr>
      <w:r>
        <w:rPr>
          <w:b/>
        </w:rPr>
        <w:t>Expanding power grids in a standardised manner</w:t>
      </w:r>
    </w:p>
    <w:p w14:paraId="680A5974" w14:textId="77777777" w:rsidR="00DD391C" w:rsidRDefault="00DD391C" w:rsidP="00DD391C">
      <w:pPr>
        <w:pStyle w:val="Copytext"/>
        <w:ind w:right="1219"/>
      </w:pPr>
      <w:r>
        <w:t>Rittal and Eplan, together with their partner TRIPS, are presenting a protective housing and control enclosure or substations and converter stations. The application supports measurement, control, and protection functions in secondary technology and demonstrates how standardised configurations can be implemented to develop and operate grid infrastructure.</w:t>
      </w:r>
    </w:p>
    <w:p w14:paraId="5A8CA966" w14:textId="77777777" w:rsidR="00DD391C" w:rsidRPr="00DD391C" w:rsidRDefault="00DD391C" w:rsidP="00DD391C">
      <w:pPr>
        <w:pStyle w:val="Copytext"/>
        <w:ind w:right="1219"/>
      </w:pPr>
    </w:p>
    <w:p w14:paraId="70169865" w14:textId="67B16AA3" w:rsidR="00DD391C" w:rsidRDefault="00DD391C" w:rsidP="00DD391C">
      <w:pPr>
        <w:pStyle w:val="Copytext"/>
        <w:ind w:right="1219"/>
      </w:pPr>
      <w:r>
        <w:t xml:space="preserve">The solution is based on a VX25 bayed enclosure system with a mounting plate and a glazed door, a VX swing frame, RiLineX and a Blue e-cooling unit. </w:t>
      </w:r>
      <w:r w:rsidR="00967D68" w:rsidRPr="00967D68">
        <w:t>The application is available as an Eplan project in the form of a digital twin and can be scaled as an application sample.</w:t>
      </w:r>
    </w:p>
    <w:p w14:paraId="209F7F5B" w14:textId="77777777" w:rsidR="00972D8C" w:rsidRDefault="00972D8C" w:rsidP="00DD391C">
      <w:pPr>
        <w:pStyle w:val="Copytext"/>
        <w:ind w:right="1219"/>
      </w:pPr>
    </w:p>
    <w:p w14:paraId="13F59F5C" w14:textId="77777777" w:rsidR="001E2ADB" w:rsidRDefault="001E2ADB">
      <w:pPr>
        <w:widowControl/>
        <w:autoSpaceDE/>
        <w:autoSpaceDN/>
        <w:adjustRightInd/>
        <w:spacing w:after="200" w:line="0" w:lineRule="auto"/>
        <w:rPr>
          <w:b/>
          <w:bCs/>
          <w:color w:val="000000" w:themeColor="text1"/>
          <w:sz w:val="20"/>
          <w:szCs w:val="20"/>
        </w:rPr>
      </w:pPr>
      <w:r>
        <w:rPr>
          <w:b/>
        </w:rPr>
        <w:br w:type="page"/>
      </w:r>
    </w:p>
    <w:p w14:paraId="1FDEB403" w14:textId="19816468" w:rsidR="00972D8C" w:rsidRPr="00972D8C" w:rsidRDefault="00972D8C" w:rsidP="00972D8C">
      <w:pPr>
        <w:pStyle w:val="Copytext"/>
        <w:ind w:right="1219"/>
        <w:rPr>
          <w:b/>
        </w:rPr>
      </w:pPr>
      <w:r>
        <w:rPr>
          <w:b/>
        </w:rPr>
        <w:lastRenderedPageBreak/>
        <w:t>Engineering data as the basis for scaling</w:t>
      </w:r>
    </w:p>
    <w:p w14:paraId="3DAC8E03" w14:textId="06A747DB" w:rsidR="00972D8C" w:rsidRDefault="00B611BE" w:rsidP="00972D8C">
      <w:pPr>
        <w:pStyle w:val="Copytext"/>
        <w:ind w:right="1219"/>
      </w:pPr>
      <w:r>
        <w:t xml:space="preserve">The solutions presented share a common principle: They are based on consistent engineering data and high data quality from the Eplan Data Portal. From planning and implementation through to commissioning and maintenance, this provides a consistent </w:t>
      </w:r>
      <w:r w:rsidR="00057736">
        <w:t xml:space="preserve">digital twin </w:t>
      </w:r>
      <w:r>
        <w:t>that accelerates automation and makes information available throughout the entire lifetime of an application.</w:t>
      </w:r>
    </w:p>
    <w:p w14:paraId="4D85F585" w14:textId="77777777" w:rsidR="00972D8C" w:rsidRPr="00972D8C" w:rsidRDefault="00972D8C" w:rsidP="00972D8C">
      <w:pPr>
        <w:pStyle w:val="Copytext"/>
        <w:ind w:right="1219"/>
      </w:pPr>
    </w:p>
    <w:p w14:paraId="45E81D27" w14:textId="0BE49B5F" w:rsidR="00DD391C" w:rsidRDefault="00AB414D" w:rsidP="0088556F">
      <w:pPr>
        <w:pStyle w:val="Copytext"/>
        <w:ind w:right="1219"/>
      </w:pPr>
      <w:r>
        <w:t>Many companies face the challenge of converting extensive existing documentation into an up to-date digital format. However, this information is often available in multiple formats and can only be reused to a limited extent. At the trade fair, Eplan is demonstrating how existing documentation can be adapted for use in modern software environments. This includes migration workshops, international engineering expertise and AI-based approaches to the analysis and migration of legacy data. The goal is to apply existing knowledge to current project environments, thus laying the foundations for future engineering processes. The new Eplan Copilot complements this approach by acting as an AI-powered knowledge partner in engineering, making it easier for users to harness the full potential of the Eplan platform.</w:t>
      </w:r>
    </w:p>
    <w:p w14:paraId="6B749072" w14:textId="77777777" w:rsidR="0088556F" w:rsidRDefault="0088556F" w:rsidP="0088556F">
      <w:pPr>
        <w:pStyle w:val="Copytext"/>
        <w:ind w:right="1219"/>
      </w:pPr>
    </w:p>
    <w:p w14:paraId="1F06EA7B" w14:textId="69DC34FA" w:rsidR="00D17262" w:rsidRDefault="00D17262" w:rsidP="008F18B2">
      <w:pPr>
        <w:pStyle w:val="Copytext"/>
        <w:ind w:right="1219"/>
      </w:pPr>
      <w:r>
        <w:rPr>
          <w:b/>
        </w:rPr>
        <w:t>The partner ecosystem as a catalyst</w:t>
      </w:r>
      <w:r>
        <w:br/>
        <w:t>The expansion of energy infrastructure calls for expertise across a wide range of disciplines – from engineering and software to power distribution and air conditioning, right through to specialist application skills. That's why Rittal and Eplan rely on close collaboration with partners who contribute their own respective expertise to specific applications. “Anyone who wishes to help shape the energy landscape of tomorrow must build ecosystems that bring together expertise from different fields, paving the way for end-to-end solutions that meet the customer’s needs,” says Dr. Maryska.</w:t>
      </w:r>
    </w:p>
    <w:p w14:paraId="6942C3DF" w14:textId="41612E22" w:rsidR="00EF1BDA" w:rsidRDefault="00EF1BDA">
      <w:pPr>
        <w:widowControl/>
        <w:autoSpaceDE/>
        <w:autoSpaceDN/>
        <w:adjustRightInd/>
        <w:spacing w:after="200" w:line="0" w:lineRule="auto"/>
        <w:rPr>
          <w:bCs/>
          <w:color w:val="000000" w:themeColor="text1"/>
          <w:sz w:val="20"/>
          <w:szCs w:val="20"/>
        </w:rPr>
      </w:pPr>
      <w:r>
        <w:br w:type="page"/>
      </w:r>
    </w:p>
    <w:p w14:paraId="4833AC50" w14:textId="08EC35F1" w:rsidR="00EF1BDA" w:rsidRPr="00E645FF" w:rsidRDefault="00EF1BDA" w:rsidP="008F18B2">
      <w:pPr>
        <w:pStyle w:val="Copytext"/>
        <w:ind w:right="1219"/>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7DCE8617" w14:textId="77777777" w:rsidTr="00EC08A6">
        <w:trPr>
          <w:trHeight w:hRule="exact" w:val="2494"/>
        </w:trPr>
        <w:tc>
          <w:tcPr>
            <w:tcW w:w="3685" w:type="dxa"/>
            <w:tcMar>
              <w:left w:w="0" w:type="dxa"/>
              <w:right w:w="0" w:type="dxa"/>
            </w:tcMar>
            <w:vAlign w:val="bottom"/>
          </w:tcPr>
          <w:p w14:paraId="5AA025F9" w14:textId="7C42D68D" w:rsidR="00C933FC" w:rsidRPr="001E2ADB" w:rsidRDefault="00850975" w:rsidP="00EC4777">
            <w:pPr>
              <w:pStyle w:val="Bu-Bildanker"/>
              <w:ind w:left="0"/>
              <w:rPr>
                <w:lang w:val="en-US"/>
              </w:rPr>
            </w:pPr>
            <w:r w:rsidRPr="00DE7674">
              <w:rPr>
                <w:noProof/>
                <w:lang w:val="de-DE"/>
              </w:rPr>
              <w:drawing>
                <wp:anchor distT="0" distB="0" distL="114300" distR="114300" simplePos="0" relativeHeight="251660289" behindDoc="0" locked="0" layoutInCell="1" allowOverlap="1" wp14:anchorId="2B2DE904" wp14:editId="1221B277">
                  <wp:simplePos x="0" y="0"/>
                  <wp:positionH relativeFrom="column">
                    <wp:posOffset>-38100</wp:posOffset>
                  </wp:positionH>
                  <wp:positionV relativeFrom="paragraph">
                    <wp:posOffset>-380365</wp:posOffset>
                  </wp:positionV>
                  <wp:extent cx="2381885" cy="1338580"/>
                  <wp:effectExtent l="0" t="0" r="0" b="0"/>
                  <wp:wrapNone/>
                  <wp:docPr id="1977555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55920"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381885" cy="133858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4CDD9AEC" w14:textId="77777777" w:rsidR="00C933FC" w:rsidRPr="001E2ADB" w:rsidRDefault="00C933FC" w:rsidP="00D80B69">
            <w:pPr>
              <w:pStyle w:val="Bu-Bildanker"/>
              <w:rPr>
                <w:lang w:val="en-US"/>
              </w:rPr>
            </w:pPr>
          </w:p>
        </w:tc>
        <w:tc>
          <w:tcPr>
            <w:tcW w:w="3685" w:type="dxa"/>
            <w:tcMar>
              <w:left w:w="0" w:type="dxa"/>
              <w:right w:w="0" w:type="dxa"/>
            </w:tcMar>
          </w:tcPr>
          <w:p w14:paraId="6C8D24ED" w14:textId="2298C25A" w:rsidR="00C933FC" w:rsidRPr="00094DEA" w:rsidRDefault="00136B92" w:rsidP="002B38D2">
            <w:pPr>
              <w:pStyle w:val="Bu-Bildanker"/>
              <w:ind w:left="0"/>
            </w:pPr>
            <w:r>
              <w:rPr>
                <w:noProof/>
              </w:rPr>
              <w:drawing>
                <wp:anchor distT="0" distB="0" distL="114300" distR="114300" simplePos="0" relativeHeight="251661313" behindDoc="0" locked="0" layoutInCell="1" allowOverlap="1" wp14:anchorId="4C12D52A" wp14:editId="584DB7C3">
                  <wp:simplePos x="0" y="0"/>
                  <wp:positionH relativeFrom="column">
                    <wp:posOffset>20676</wp:posOffset>
                  </wp:positionH>
                  <wp:positionV relativeFrom="paragraph">
                    <wp:posOffset>257861</wp:posOffset>
                  </wp:positionV>
                  <wp:extent cx="1884045" cy="1335405"/>
                  <wp:effectExtent l="0" t="0" r="1905" b="0"/>
                  <wp:wrapNone/>
                  <wp:docPr id="20738400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84045" cy="1335405"/>
                          </a:xfrm>
                          <a:prstGeom prst="rect">
                            <a:avLst/>
                          </a:prstGeom>
                          <a:noFill/>
                        </pic:spPr>
                      </pic:pic>
                    </a:graphicData>
                  </a:graphic>
                </wp:anchor>
              </w:drawing>
            </w:r>
            <w:r w:rsidR="00AF484A">
              <w:rPr>
                <w:noProof/>
              </w:rPr>
              <w:drawing>
                <wp:anchor distT="0" distB="0" distL="114300" distR="114300" simplePos="0" relativeHeight="251658241" behindDoc="0" locked="0" layoutInCell="1" allowOverlap="1" wp14:anchorId="681E8985" wp14:editId="2D40D70D">
                  <wp:simplePos x="0" y="0"/>
                  <wp:positionH relativeFrom="column">
                    <wp:posOffset>-687123975</wp:posOffset>
                  </wp:positionH>
                  <wp:positionV relativeFrom="paragraph">
                    <wp:posOffset>-713997810</wp:posOffset>
                  </wp:positionV>
                  <wp:extent cx="1800000" cy="1110982"/>
                  <wp:effectExtent l="0" t="0" r="0" b="0"/>
                  <wp:wrapNone/>
                  <wp:docPr id="17815450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000" cy="1110982"/>
                          </a:xfrm>
                          <a:prstGeom prst="rect">
                            <a:avLst/>
                          </a:prstGeom>
                          <a:noFill/>
                        </pic:spPr>
                      </pic:pic>
                    </a:graphicData>
                  </a:graphic>
                  <wp14:sizeRelH relativeFrom="page">
                    <wp14:pctWidth>0</wp14:pctWidth>
                  </wp14:sizeRelH>
                  <wp14:sizeRelV relativeFrom="page">
                    <wp14:pctHeight>0</wp14:pctHeight>
                  </wp14:sizeRelV>
                </wp:anchor>
              </w:drawing>
            </w:r>
          </w:p>
        </w:tc>
      </w:tr>
      <w:tr w:rsidR="00C933FC" w:rsidRPr="00FF788B" w14:paraId="01FA39CF" w14:textId="77777777" w:rsidTr="00EC08A6">
        <w:tc>
          <w:tcPr>
            <w:tcW w:w="3685" w:type="dxa"/>
            <w:tcMar>
              <w:left w:w="0" w:type="dxa"/>
              <w:right w:w="0" w:type="dxa"/>
            </w:tcMar>
          </w:tcPr>
          <w:p w14:paraId="76FB1311" w14:textId="481173D8" w:rsidR="00C933FC" w:rsidRPr="00080930" w:rsidRDefault="00EB39F5" w:rsidP="00D57E9C">
            <w:pPr>
              <w:pStyle w:val="BU-Head"/>
              <w:spacing w:before="120" w:line="240" w:lineRule="auto"/>
            </w:pPr>
            <w:r>
              <w:t>Image 1</w:t>
            </w:r>
          </w:p>
          <w:p w14:paraId="090F9358" w14:textId="01664A5D" w:rsidR="00C933FC" w:rsidRDefault="00C5361F" w:rsidP="00D57E9C">
            <w:pPr>
              <w:pStyle w:val="BU"/>
              <w:spacing w:before="120" w:line="240" w:lineRule="auto"/>
            </w:pPr>
            <w:r w:rsidRPr="00C5361F">
              <w:t>How can energy infrastructure be standardised and implemented on a large scale? At “The Smarter E Europe” trade fair in Munich, Eplan and Rittal will demonstrate how end-to-end engineering data, standardised system technology and strong partner networks contribute to this.</w:t>
            </w:r>
          </w:p>
          <w:p w14:paraId="191776FA" w14:textId="58234787" w:rsidR="00D44EF7" w:rsidRPr="00605CC9" w:rsidRDefault="00D44EF7" w:rsidP="00D57E9C">
            <w:pPr>
              <w:pStyle w:val="BU"/>
              <w:spacing w:before="120" w:line="240" w:lineRule="auto"/>
              <w:rPr>
                <w:spacing w:val="-5"/>
              </w:rPr>
            </w:pPr>
          </w:p>
        </w:tc>
        <w:tc>
          <w:tcPr>
            <w:tcW w:w="283" w:type="dxa"/>
            <w:tcMar>
              <w:left w:w="0" w:type="dxa"/>
              <w:right w:w="0" w:type="dxa"/>
            </w:tcMar>
          </w:tcPr>
          <w:p w14:paraId="343C1BC7" w14:textId="77777777" w:rsidR="00C933FC" w:rsidRPr="00605CC9" w:rsidRDefault="00C933FC" w:rsidP="00D57E9C">
            <w:pPr>
              <w:pStyle w:val="Copytext"/>
              <w:spacing w:before="120" w:line="240" w:lineRule="auto"/>
            </w:pPr>
          </w:p>
        </w:tc>
        <w:tc>
          <w:tcPr>
            <w:tcW w:w="3685" w:type="dxa"/>
            <w:tcMar>
              <w:left w:w="0" w:type="dxa"/>
              <w:right w:w="0" w:type="dxa"/>
            </w:tcMar>
          </w:tcPr>
          <w:p w14:paraId="5CFEB287" w14:textId="77777777" w:rsidR="00930F2B" w:rsidRPr="00080930" w:rsidRDefault="00D57E9C" w:rsidP="00930F2B">
            <w:pPr>
              <w:pStyle w:val="BU-Head"/>
              <w:spacing w:before="120" w:line="240" w:lineRule="auto"/>
            </w:pPr>
            <w:r>
              <w:t xml:space="preserve">Image 2 </w:t>
            </w:r>
          </w:p>
          <w:p w14:paraId="3213DD3B" w14:textId="64A11E5C" w:rsidR="00930F2B" w:rsidRDefault="00013FF3" w:rsidP="00930F2B">
            <w:pPr>
              <w:pStyle w:val="BU"/>
              <w:spacing w:before="120" w:line="240" w:lineRule="auto"/>
            </w:pPr>
            <w:r w:rsidRPr="00013FF3">
              <w:t>Charging infrastructure for scalable applications in charging parks, electric lorry depots and fleet sites: as a modular infrastructure platform, the ‘Powerblock’ combines Rittal’s system technology for enclosures, power distribution and climate control with EcoG’s software expertise.</w:t>
            </w:r>
            <w:r w:rsidR="00930F2B">
              <w:t>.</w:t>
            </w:r>
          </w:p>
          <w:p w14:paraId="574EB81E" w14:textId="3F1AECDC" w:rsidR="00C933FC" w:rsidRPr="00D57E9C" w:rsidRDefault="00C933FC" w:rsidP="00D57E9C">
            <w:pPr>
              <w:pStyle w:val="BU"/>
              <w:spacing w:before="120" w:line="240" w:lineRule="auto"/>
              <w:rPr>
                <w:b/>
                <w:bCs w:val="0"/>
              </w:rPr>
            </w:pPr>
          </w:p>
        </w:tc>
      </w:tr>
      <w:tr w:rsidR="001640EF" w:rsidRPr="00986680" w14:paraId="390DCD05" w14:textId="77777777" w:rsidTr="00687C96">
        <w:trPr>
          <w:trHeight w:val="6123"/>
        </w:trPr>
        <w:tc>
          <w:tcPr>
            <w:tcW w:w="3685" w:type="dxa"/>
            <w:tcMar>
              <w:left w:w="0" w:type="dxa"/>
              <w:right w:w="0" w:type="dxa"/>
            </w:tcMar>
          </w:tcPr>
          <w:p w14:paraId="17802F25" w14:textId="77777777" w:rsidR="001640EF" w:rsidRPr="001640EF" w:rsidRDefault="001640EF" w:rsidP="00687C96">
            <w:pPr>
              <w:pStyle w:val="BU"/>
              <w:spacing w:before="120" w:line="240" w:lineRule="auto"/>
              <w:rPr>
                <w:lang w:val="de-DE"/>
              </w:rPr>
            </w:pPr>
            <w:r w:rsidRPr="000400A2">
              <w:rPr>
                <w:noProof/>
                <w:spacing w:val="-5"/>
              </w:rPr>
              <w:drawing>
                <wp:anchor distT="0" distB="0" distL="114300" distR="114300" simplePos="0" relativeHeight="251663361" behindDoc="0" locked="0" layoutInCell="1" allowOverlap="1" wp14:anchorId="617F1487" wp14:editId="765F3C7A">
                  <wp:simplePos x="0" y="0"/>
                  <wp:positionH relativeFrom="column">
                    <wp:posOffset>16739</wp:posOffset>
                  </wp:positionH>
                  <wp:positionV relativeFrom="paragraph">
                    <wp:posOffset>126340</wp:posOffset>
                  </wp:positionV>
                  <wp:extent cx="790041" cy="1842786"/>
                  <wp:effectExtent l="0" t="0" r="0" b="5080"/>
                  <wp:wrapNone/>
                  <wp:docPr id="656416372" name="Grafik 1" descr="Ein Bild, das Maschine, Gebäude, Im Haus, Tü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16372" name="Grafik 1" descr="Ein Bild, das Maschine, Gebäude, Im Haus, Tür enthält.&#10;&#10;KI-generierte Inhalte können fehlerhaft sein."/>
                          <pic:cNvPicPr/>
                        </pic:nvPicPr>
                        <pic:blipFill>
                          <a:blip r:embed="rId14" cstate="screen">
                            <a:extLst>
                              <a:ext uri="{28A0092B-C50C-407E-A947-70E740481C1C}">
                                <a14:useLocalDpi xmlns:a14="http://schemas.microsoft.com/office/drawing/2010/main"/>
                              </a:ext>
                            </a:extLst>
                          </a:blip>
                          <a:stretch>
                            <a:fillRect/>
                          </a:stretch>
                        </pic:blipFill>
                        <pic:spPr>
                          <a:xfrm>
                            <a:off x="0" y="0"/>
                            <a:ext cx="795975" cy="1856627"/>
                          </a:xfrm>
                          <a:prstGeom prst="rect">
                            <a:avLst/>
                          </a:prstGeom>
                        </pic:spPr>
                      </pic:pic>
                    </a:graphicData>
                  </a:graphic>
                  <wp14:sizeRelH relativeFrom="margin">
                    <wp14:pctWidth>0</wp14:pctWidth>
                  </wp14:sizeRelH>
                  <wp14:sizeRelV relativeFrom="margin">
                    <wp14:pctHeight>0</wp14:pctHeight>
                  </wp14:sizeRelV>
                </wp:anchor>
              </w:drawing>
            </w:r>
          </w:p>
          <w:p w14:paraId="2B9D5C1C" w14:textId="77777777" w:rsidR="001640EF" w:rsidRPr="001640EF" w:rsidRDefault="001640EF" w:rsidP="00687C96">
            <w:pPr>
              <w:pStyle w:val="BU"/>
              <w:spacing w:before="120" w:line="240" w:lineRule="auto"/>
              <w:rPr>
                <w:lang w:val="de-DE"/>
              </w:rPr>
            </w:pPr>
          </w:p>
          <w:p w14:paraId="4EE36474" w14:textId="77777777" w:rsidR="001640EF" w:rsidRPr="001640EF" w:rsidRDefault="001640EF" w:rsidP="00687C96">
            <w:pPr>
              <w:pStyle w:val="BU"/>
              <w:spacing w:before="120" w:line="240" w:lineRule="auto"/>
              <w:rPr>
                <w:lang w:val="de-DE"/>
              </w:rPr>
            </w:pPr>
          </w:p>
          <w:p w14:paraId="04919E85" w14:textId="77777777" w:rsidR="001640EF" w:rsidRPr="001640EF" w:rsidRDefault="001640EF" w:rsidP="00687C96">
            <w:pPr>
              <w:pStyle w:val="BU"/>
              <w:spacing w:before="120" w:line="240" w:lineRule="auto"/>
              <w:rPr>
                <w:lang w:val="de-DE"/>
              </w:rPr>
            </w:pPr>
          </w:p>
          <w:p w14:paraId="617B08C4" w14:textId="77777777" w:rsidR="001640EF" w:rsidRPr="001640EF" w:rsidRDefault="001640EF" w:rsidP="00687C96">
            <w:pPr>
              <w:pStyle w:val="BU"/>
              <w:spacing w:before="120" w:line="240" w:lineRule="auto"/>
              <w:rPr>
                <w:lang w:val="de-DE"/>
              </w:rPr>
            </w:pPr>
          </w:p>
          <w:p w14:paraId="480C26BD" w14:textId="77777777" w:rsidR="001640EF" w:rsidRPr="001640EF" w:rsidRDefault="001640EF" w:rsidP="00687C96">
            <w:pPr>
              <w:pStyle w:val="BU"/>
              <w:spacing w:before="120" w:line="240" w:lineRule="auto"/>
              <w:rPr>
                <w:lang w:val="de-DE"/>
              </w:rPr>
            </w:pPr>
          </w:p>
          <w:p w14:paraId="1536EAD8" w14:textId="77777777" w:rsidR="001640EF" w:rsidRPr="001640EF" w:rsidRDefault="001640EF" w:rsidP="00687C96">
            <w:pPr>
              <w:pStyle w:val="BU"/>
              <w:spacing w:before="120" w:line="240" w:lineRule="auto"/>
              <w:rPr>
                <w:lang w:val="de-DE"/>
              </w:rPr>
            </w:pPr>
          </w:p>
          <w:p w14:paraId="76DC0D33" w14:textId="77777777" w:rsidR="001640EF" w:rsidRPr="001640EF" w:rsidRDefault="001640EF" w:rsidP="00687C96">
            <w:pPr>
              <w:pStyle w:val="BU"/>
              <w:spacing w:before="120" w:line="240" w:lineRule="auto"/>
              <w:rPr>
                <w:lang w:val="de-DE"/>
              </w:rPr>
            </w:pPr>
          </w:p>
          <w:p w14:paraId="72F34839" w14:textId="77777777" w:rsidR="001640EF" w:rsidRPr="001640EF" w:rsidRDefault="001640EF" w:rsidP="00687C96">
            <w:pPr>
              <w:pStyle w:val="BU"/>
              <w:spacing w:before="120" w:line="240" w:lineRule="auto"/>
              <w:rPr>
                <w:lang w:val="de-DE"/>
              </w:rPr>
            </w:pPr>
          </w:p>
          <w:p w14:paraId="7A26A5B8" w14:textId="77777777" w:rsidR="001640EF" w:rsidRPr="001640EF" w:rsidRDefault="001640EF" w:rsidP="00687C96">
            <w:pPr>
              <w:pStyle w:val="BU"/>
              <w:spacing w:before="120" w:line="240" w:lineRule="auto"/>
              <w:rPr>
                <w:lang w:val="de-DE"/>
              </w:rPr>
            </w:pPr>
          </w:p>
          <w:p w14:paraId="37B07D27" w14:textId="0770AFC2" w:rsidR="001640EF" w:rsidRPr="004F2250" w:rsidRDefault="008351BB" w:rsidP="00687C96">
            <w:pPr>
              <w:pStyle w:val="BU"/>
              <w:spacing w:before="120" w:line="240" w:lineRule="auto"/>
              <w:rPr>
                <w:b/>
                <w:bCs w:val="0"/>
                <w:spacing w:val="-5"/>
                <w:lang w:val="en-US"/>
              </w:rPr>
            </w:pPr>
            <w:r w:rsidRPr="004F2250">
              <w:rPr>
                <w:b/>
                <w:bCs w:val="0"/>
                <w:spacing w:val="-5"/>
                <w:lang w:val="en-US"/>
              </w:rPr>
              <w:t>Image</w:t>
            </w:r>
            <w:r w:rsidR="001640EF" w:rsidRPr="004F2250">
              <w:rPr>
                <w:b/>
                <w:bCs w:val="0"/>
                <w:spacing w:val="-5"/>
                <w:lang w:val="en-US"/>
              </w:rPr>
              <w:t xml:space="preserve"> 3</w:t>
            </w:r>
          </w:p>
          <w:p w14:paraId="08BE1E02" w14:textId="18B8E498" w:rsidR="001640EF" w:rsidRPr="004F2250" w:rsidRDefault="004F2250" w:rsidP="00687C96">
            <w:pPr>
              <w:pStyle w:val="BU"/>
              <w:spacing w:before="120" w:line="240" w:lineRule="auto"/>
              <w:rPr>
                <w:spacing w:val="-5"/>
                <w:lang w:val="en-US"/>
              </w:rPr>
            </w:pPr>
            <w:r w:rsidRPr="004F2250">
              <w:rPr>
                <w:spacing w:val="-5"/>
                <w:lang w:val="en-US"/>
              </w:rPr>
              <w:t>The standardised protection and control cabinet for substations and converter stations from Eplan, Rittal and Trips supports measurement, control and protection functions in secondary systems</w:t>
            </w:r>
            <w:r>
              <w:rPr>
                <w:spacing w:val="-5"/>
                <w:lang w:val="en-US"/>
              </w:rPr>
              <w:t>.</w:t>
            </w:r>
          </w:p>
        </w:tc>
        <w:tc>
          <w:tcPr>
            <w:tcW w:w="283" w:type="dxa"/>
            <w:tcMar>
              <w:left w:w="0" w:type="dxa"/>
              <w:right w:w="0" w:type="dxa"/>
            </w:tcMar>
          </w:tcPr>
          <w:p w14:paraId="0091E83B" w14:textId="77777777" w:rsidR="001640EF" w:rsidRPr="004F2250" w:rsidRDefault="001640EF" w:rsidP="00687C96">
            <w:pPr>
              <w:pStyle w:val="Copytext"/>
              <w:spacing w:before="120" w:line="240" w:lineRule="auto"/>
              <w:rPr>
                <w:lang w:val="en-US"/>
              </w:rPr>
            </w:pPr>
          </w:p>
        </w:tc>
        <w:tc>
          <w:tcPr>
            <w:tcW w:w="3685" w:type="dxa"/>
            <w:tcMar>
              <w:left w:w="0" w:type="dxa"/>
              <w:right w:w="0" w:type="dxa"/>
            </w:tcMar>
          </w:tcPr>
          <w:p w14:paraId="5FA557FB" w14:textId="77777777" w:rsidR="008351BB" w:rsidRPr="004F2250" w:rsidRDefault="008351BB" w:rsidP="00687C96">
            <w:pPr>
              <w:pStyle w:val="BU"/>
              <w:spacing w:before="120" w:line="240" w:lineRule="auto"/>
              <w:rPr>
                <w:b/>
                <w:bCs w:val="0"/>
                <w:lang w:val="en-US"/>
              </w:rPr>
            </w:pPr>
          </w:p>
          <w:p w14:paraId="10609C17" w14:textId="77777777" w:rsidR="008351BB" w:rsidRPr="004F2250" w:rsidRDefault="008351BB" w:rsidP="00687C96">
            <w:pPr>
              <w:pStyle w:val="BU"/>
              <w:spacing w:before="120" w:line="240" w:lineRule="auto"/>
              <w:rPr>
                <w:b/>
                <w:bCs w:val="0"/>
                <w:lang w:val="en-US"/>
              </w:rPr>
            </w:pPr>
          </w:p>
          <w:p w14:paraId="6C20C0EC" w14:textId="77777777" w:rsidR="008351BB" w:rsidRPr="004F2250" w:rsidRDefault="008351BB" w:rsidP="00687C96">
            <w:pPr>
              <w:pStyle w:val="BU"/>
              <w:spacing w:before="120" w:line="240" w:lineRule="auto"/>
              <w:rPr>
                <w:b/>
                <w:bCs w:val="0"/>
                <w:lang w:val="en-US"/>
              </w:rPr>
            </w:pPr>
          </w:p>
          <w:p w14:paraId="7C0A5D50" w14:textId="77777777" w:rsidR="008351BB" w:rsidRPr="004F2250" w:rsidRDefault="008351BB" w:rsidP="00687C96">
            <w:pPr>
              <w:pStyle w:val="BU"/>
              <w:spacing w:before="120" w:line="240" w:lineRule="auto"/>
              <w:rPr>
                <w:b/>
                <w:bCs w:val="0"/>
                <w:lang w:val="en-US"/>
              </w:rPr>
            </w:pPr>
          </w:p>
          <w:p w14:paraId="576CE742" w14:textId="3F961758" w:rsidR="001640EF" w:rsidRPr="004F2250" w:rsidRDefault="001640EF" w:rsidP="00687C96">
            <w:pPr>
              <w:pStyle w:val="BU"/>
              <w:spacing w:before="120" w:line="240" w:lineRule="auto"/>
              <w:rPr>
                <w:b/>
                <w:bCs w:val="0"/>
                <w:lang w:val="en-US"/>
              </w:rPr>
            </w:pPr>
            <w:r w:rsidRPr="00FA471F">
              <w:rPr>
                <w:b/>
                <w:bCs w:val="0"/>
                <w:noProof/>
              </w:rPr>
              <w:drawing>
                <wp:anchor distT="0" distB="0" distL="114300" distR="114300" simplePos="0" relativeHeight="251664385" behindDoc="0" locked="0" layoutInCell="1" allowOverlap="1" wp14:anchorId="2B98920C" wp14:editId="3EA002B1">
                  <wp:simplePos x="0" y="0"/>
                  <wp:positionH relativeFrom="column">
                    <wp:posOffset>27889</wp:posOffset>
                  </wp:positionH>
                  <wp:positionV relativeFrom="paragraph">
                    <wp:posOffset>115392</wp:posOffset>
                  </wp:positionV>
                  <wp:extent cx="2175945" cy="1016813"/>
                  <wp:effectExtent l="0" t="0" r="0" b="0"/>
                  <wp:wrapNone/>
                  <wp:docPr id="2322731" name="Grafik 1" descr="Ein Bild, das Screenshot, Text, Multimedia-Softwar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731" name="Grafik 1" descr="Ein Bild, das Screenshot, Text, Multimedia-Software, Software enthält.&#10;&#10;KI-generierte Inhalte können fehlerhaft sein."/>
                          <pic:cNvPicPr/>
                        </pic:nvPicPr>
                        <pic:blipFill>
                          <a:blip r:embed="rId15" cstate="email">
                            <a:extLst>
                              <a:ext uri="{28A0092B-C50C-407E-A947-70E740481C1C}">
                                <a14:useLocalDpi xmlns:a14="http://schemas.microsoft.com/office/drawing/2010/main"/>
                              </a:ext>
                            </a:extLst>
                          </a:blip>
                          <a:stretch>
                            <a:fillRect/>
                          </a:stretch>
                        </pic:blipFill>
                        <pic:spPr>
                          <a:xfrm>
                            <a:off x="0" y="0"/>
                            <a:ext cx="2175945" cy="1016813"/>
                          </a:xfrm>
                          <a:prstGeom prst="rect">
                            <a:avLst/>
                          </a:prstGeom>
                        </pic:spPr>
                      </pic:pic>
                    </a:graphicData>
                  </a:graphic>
                  <wp14:sizeRelH relativeFrom="margin">
                    <wp14:pctWidth>0</wp14:pctWidth>
                  </wp14:sizeRelH>
                  <wp14:sizeRelV relativeFrom="margin">
                    <wp14:pctHeight>0</wp14:pctHeight>
                  </wp14:sizeRelV>
                </wp:anchor>
              </w:drawing>
            </w:r>
          </w:p>
          <w:p w14:paraId="07F0C4B1" w14:textId="77777777" w:rsidR="001640EF" w:rsidRPr="004F2250" w:rsidRDefault="001640EF" w:rsidP="00687C96">
            <w:pPr>
              <w:pStyle w:val="BU"/>
              <w:spacing w:before="120" w:line="240" w:lineRule="auto"/>
              <w:rPr>
                <w:b/>
                <w:bCs w:val="0"/>
                <w:lang w:val="en-US"/>
              </w:rPr>
            </w:pPr>
          </w:p>
          <w:p w14:paraId="3AB67B7D" w14:textId="77777777" w:rsidR="001640EF" w:rsidRPr="004F2250" w:rsidRDefault="001640EF" w:rsidP="00687C96">
            <w:pPr>
              <w:pStyle w:val="BU"/>
              <w:spacing w:before="120" w:line="240" w:lineRule="auto"/>
              <w:rPr>
                <w:b/>
                <w:bCs w:val="0"/>
                <w:lang w:val="en-US"/>
              </w:rPr>
            </w:pPr>
          </w:p>
          <w:p w14:paraId="05AC454D" w14:textId="77777777" w:rsidR="001640EF" w:rsidRPr="004F2250" w:rsidRDefault="001640EF" w:rsidP="00687C96">
            <w:pPr>
              <w:pStyle w:val="BU"/>
              <w:spacing w:before="120" w:line="240" w:lineRule="auto"/>
              <w:rPr>
                <w:b/>
                <w:bCs w:val="0"/>
                <w:lang w:val="en-US"/>
              </w:rPr>
            </w:pPr>
          </w:p>
          <w:p w14:paraId="3CEB5B1D" w14:textId="77777777" w:rsidR="001640EF" w:rsidRPr="004F2250" w:rsidRDefault="001640EF" w:rsidP="00687C96">
            <w:pPr>
              <w:pStyle w:val="BU"/>
              <w:spacing w:before="120" w:line="240" w:lineRule="auto"/>
              <w:rPr>
                <w:b/>
                <w:bCs w:val="0"/>
                <w:lang w:val="en-US"/>
              </w:rPr>
            </w:pPr>
          </w:p>
          <w:p w14:paraId="2C132D98" w14:textId="77777777" w:rsidR="001640EF" w:rsidRPr="004F2250" w:rsidRDefault="001640EF" w:rsidP="00687C96">
            <w:pPr>
              <w:pStyle w:val="BU"/>
              <w:spacing w:before="120" w:line="240" w:lineRule="auto"/>
              <w:rPr>
                <w:b/>
                <w:bCs w:val="0"/>
                <w:lang w:val="en-US"/>
              </w:rPr>
            </w:pPr>
          </w:p>
          <w:p w14:paraId="76C8F3B0" w14:textId="5B206AF5" w:rsidR="001640EF" w:rsidRPr="00986680" w:rsidRDefault="008351BB" w:rsidP="00687C96">
            <w:pPr>
              <w:pStyle w:val="BU"/>
              <w:spacing w:before="120" w:line="240" w:lineRule="auto"/>
              <w:rPr>
                <w:b/>
                <w:bCs w:val="0"/>
                <w:lang w:val="en-US"/>
              </w:rPr>
            </w:pPr>
            <w:r w:rsidRPr="00986680">
              <w:rPr>
                <w:b/>
                <w:bCs w:val="0"/>
                <w:lang w:val="en-US"/>
              </w:rPr>
              <w:t>Image</w:t>
            </w:r>
            <w:r w:rsidR="001640EF" w:rsidRPr="00986680">
              <w:rPr>
                <w:b/>
                <w:bCs w:val="0"/>
                <w:lang w:val="en-US"/>
              </w:rPr>
              <w:t xml:space="preserve"> 4</w:t>
            </w:r>
          </w:p>
          <w:p w14:paraId="16398E1E" w14:textId="02DB2EE1" w:rsidR="001640EF" w:rsidRPr="00986680" w:rsidRDefault="00986680" w:rsidP="00687C96">
            <w:pPr>
              <w:pStyle w:val="BU"/>
              <w:spacing w:before="120" w:line="240" w:lineRule="auto"/>
              <w:rPr>
                <w:b/>
                <w:bCs w:val="0"/>
                <w:lang w:val="en-US"/>
              </w:rPr>
            </w:pPr>
            <w:r w:rsidRPr="00986680">
              <w:rPr>
                <w:spacing w:val="-5"/>
                <w:lang w:val="en-US"/>
              </w:rPr>
              <w:t>In Eplan, various systems can be designed – this is an example of a charging park as part of the charging infrastructure for renewable energy.</w:t>
            </w:r>
          </w:p>
        </w:tc>
      </w:tr>
    </w:tbl>
    <w:p w14:paraId="1AD7E63B" w14:textId="309AD54D" w:rsidR="00565AD3" w:rsidRDefault="00D80B69" w:rsidP="005F10DF">
      <w:pPr>
        <w:pStyle w:val="BU"/>
        <w:ind w:left="0"/>
      </w:pPr>
      <w:r>
        <w:t>May be reproduced free of charge. Please name Rittal GmbH &amp; Co. KG as the source</w:t>
      </w:r>
    </w:p>
    <w:p w14:paraId="3F1FBBEA" w14:textId="77777777" w:rsidR="005F10DF" w:rsidRDefault="005F10DF" w:rsidP="005F10DF">
      <w:pPr>
        <w:pStyle w:val="BU"/>
        <w:ind w:left="0"/>
      </w:pPr>
    </w:p>
    <w:p w14:paraId="2D670BE5" w14:textId="77777777" w:rsidR="001E2ADB" w:rsidRDefault="001E2ADB" w:rsidP="001E2ADB">
      <w:pPr>
        <w:pStyle w:val="BU"/>
        <w:rPr>
          <w:b/>
        </w:rPr>
      </w:pPr>
    </w:p>
    <w:p w14:paraId="60664412" w14:textId="4988A968" w:rsidR="00F56295" w:rsidRDefault="00F56295" w:rsidP="00F56295">
      <w:pPr>
        <w:pStyle w:val="BU"/>
        <w:ind w:left="0"/>
        <w:rPr>
          <w:b/>
          <w:bCs w:val="0"/>
        </w:rPr>
      </w:pPr>
      <w:r>
        <w:rPr>
          <w:b/>
        </w:rPr>
        <w:lastRenderedPageBreak/>
        <w:t>Rittal and Eplan</w:t>
      </w:r>
    </w:p>
    <w:p w14:paraId="4E4E4087" w14:textId="77777777" w:rsidR="00F56295" w:rsidRPr="009968C0" w:rsidRDefault="00F56295" w:rsidP="00F56295">
      <w:pPr>
        <w:pStyle w:val="BU"/>
        <w:ind w:left="0"/>
        <w:rPr>
          <w:b/>
          <w:bCs w:val="0"/>
        </w:rPr>
      </w:pPr>
    </w:p>
    <w:p w14:paraId="2B0E5AA7" w14:textId="77777777" w:rsidR="00F56295" w:rsidRPr="003B61A4" w:rsidRDefault="00F56295" w:rsidP="00F56295">
      <w:pPr>
        <w:pStyle w:val="Unternehmensportrait"/>
      </w:pPr>
      <w:r>
        <w:t>Rittal is a leading global supplier of hardware, software and automation systems. Rittal product and service solutions for industrial, IT, energy, power and cooling applications are used in over 90 per cent of industry sectors worldwide. The company develops one of the world’s leading design software solutions for machine and panel builders. Eplan is also the ideal partner to streamline challenging engineering processes and supports customers with software and service solutions in the fields of electrical engineering, automation, and mechatronics. Rittal and Eplan are pioneers in advancing AI in software, providing powerful IT infrastructure. They are part of the owner-operated Friedhelm Loh Group, active worldwide with 13 production sites and 95 international subsidiaries. The Group has 12,600 employees and posted revenues of 3.1 billion euros in fiscal year 2024. In 2023, the Friedhelm Loh Group was presented with the “Best Place to Learn” and “Employer of the Future” awards. In 2025, Rittal was awarded the Top 100 Seal as one of Germany’s most innovative medium-sized companies for the fourth time in a row. In 2025, the Rittal plant in Haiger won overall first place in the independent and highly-prestigious “Factory of the Year” competition, which recognised it as a hallmark of manufacturing excellence and one of the very best factories in Europe.</w:t>
      </w:r>
    </w:p>
    <w:p w14:paraId="60B889D0" w14:textId="77777777" w:rsidR="00F56295" w:rsidRPr="003B61A4" w:rsidRDefault="00F56295" w:rsidP="00F56295">
      <w:pPr>
        <w:pStyle w:val="Unternehmensportrait"/>
        <w:jc w:val="left"/>
      </w:pPr>
    </w:p>
    <w:p w14:paraId="228BE5E7" w14:textId="77777777" w:rsidR="00F56295" w:rsidRPr="003B61A4" w:rsidRDefault="00F56295" w:rsidP="00F56295">
      <w:pPr>
        <w:pStyle w:val="Unternehmensportrait"/>
        <w:jc w:val="left"/>
      </w:pPr>
      <w:r>
        <w:t xml:space="preserve">For more information, visit </w:t>
      </w:r>
      <w:hyperlink r:id="rId16">
        <w:r>
          <w:rPr>
            <w:rStyle w:val="Hyperlink"/>
          </w:rPr>
          <w:t>www.rittal.com</w:t>
        </w:r>
      </w:hyperlink>
      <w:r>
        <w:t xml:space="preserve">, </w:t>
      </w:r>
      <w:hyperlink r:id="rId17">
        <w:r>
          <w:rPr>
            <w:rStyle w:val="Hyperlink"/>
          </w:rPr>
          <w:t>www.eplan.com</w:t>
        </w:r>
      </w:hyperlink>
      <w:r>
        <w:t xml:space="preserve"> and </w:t>
      </w:r>
      <w:hyperlink r:id="rId18" w:history="1">
        <w:r>
          <w:rPr>
            <w:rStyle w:val="Hyperlink"/>
          </w:rPr>
          <w:t>www.friedhelm-loh-group.com</w:t>
        </w:r>
      </w:hyperlink>
      <w:r>
        <w:t>.</w:t>
      </w:r>
    </w:p>
    <w:p w14:paraId="7F003F2E" w14:textId="77777777" w:rsidR="00711A16" w:rsidRPr="00A35A81" w:rsidRDefault="00711A16" w:rsidP="000C3D6C">
      <w:pPr>
        <w:pStyle w:val="Unternehmensportrait-Linie"/>
        <w:ind w:left="0"/>
      </w:pPr>
    </w:p>
    <w:p w14:paraId="4784D15B" w14:textId="77777777" w:rsidR="00711A16" w:rsidRPr="00A35A81" w:rsidRDefault="00711A16" w:rsidP="00711A16">
      <w:pPr>
        <w:pStyle w:val="Unternehmensportrait"/>
        <w:jc w:val="left"/>
        <w:rPr>
          <w:lang w:val="en-US"/>
        </w:rPr>
      </w:pPr>
    </w:p>
    <w:p w14:paraId="4D605D76" w14:textId="77777777"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Corporate &amp; Brand Communications</w:t>
      </w:r>
    </w:p>
    <w:p w14:paraId="04EE43B3" w14:textId="77777777"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8"/>
          <w:szCs w:val="8"/>
          <w:lang w:val="en-US"/>
        </w:rPr>
      </w:pPr>
    </w:p>
    <w:p w14:paraId="43A7D69C" w14:textId="77777777"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Cornelia Müller                                                    Hans Robert Koch</w:t>
      </w:r>
    </w:p>
    <w:p w14:paraId="18E0FB70" w14:textId="3A05405C"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Tel. +49 2772/505-2527                                      Tel. +49 2772/505-26</w:t>
      </w:r>
      <w:r>
        <w:rPr>
          <w:bCs/>
          <w:color w:val="000000" w:themeColor="text1"/>
          <w:sz w:val="20"/>
          <w:szCs w:val="20"/>
          <w:lang w:val="en-US"/>
        </w:rPr>
        <w:t>93</w:t>
      </w:r>
      <w:r w:rsidRPr="0045216D">
        <w:rPr>
          <w:bCs/>
          <w:color w:val="000000" w:themeColor="text1"/>
          <w:sz w:val="20"/>
          <w:szCs w:val="20"/>
          <w:lang w:val="en-US"/>
        </w:rPr>
        <w:t xml:space="preserve">     </w:t>
      </w:r>
    </w:p>
    <w:p w14:paraId="0A1AA639" w14:textId="77777777"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20"/>
          <w:szCs w:val="20"/>
          <w:lang w:val="en-US"/>
        </w:rPr>
      </w:pPr>
      <w:r w:rsidRPr="0045216D">
        <w:rPr>
          <w:bCs/>
          <w:color w:val="000000" w:themeColor="text1"/>
          <w:sz w:val="20"/>
          <w:szCs w:val="20"/>
          <w:lang w:val="en-US"/>
        </w:rPr>
        <w:t xml:space="preserve">E-Mail: </w:t>
      </w:r>
      <w:hyperlink r:id="rId19" w:history="1">
        <w:r w:rsidRPr="0045216D">
          <w:rPr>
            <w:bCs/>
            <w:color w:val="0000FF" w:themeColor="hyperlink"/>
            <w:sz w:val="20"/>
            <w:szCs w:val="20"/>
            <w:u w:val="single"/>
            <w:lang w:val="en-US"/>
          </w:rPr>
          <w:t>mueller.co@rittal.de</w:t>
        </w:r>
      </w:hyperlink>
      <w:r w:rsidRPr="0045216D">
        <w:rPr>
          <w:bCs/>
          <w:color w:val="000000" w:themeColor="text1"/>
          <w:sz w:val="20"/>
          <w:szCs w:val="20"/>
          <w:lang w:val="en-US"/>
        </w:rPr>
        <w:t xml:space="preserve">                                E-Mail: </w:t>
      </w:r>
      <w:hyperlink r:id="rId20" w:history="1">
        <w:r w:rsidRPr="0045216D">
          <w:rPr>
            <w:bCs/>
            <w:color w:val="0000FF" w:themeColor="hyperlink"/>
            <w:sz w:val="20"/>
            <w:szCs w:val="20"/>
            <w:u w:val="single"/>
            <w:lang w:val="en-US"/>
          </w:rPr>
          <w:t>koch.hr@rittal.de</w:t>
        </w:r>
      </w:hyperlink>
    </w:p>
    <w:p w14:paraId="3B678477" w14:textId="77777777" w:rsidR="00711A16" w:rsidRPr="0045216D" w:rsidRDefault="00711A16" w:rsidP="00711A16">
      <w:pPr>
        <w:widowControl/>
        <w:tabs>
          <w:tab w:val="right" w:pos="7598"/>
        </w:tabs>
        <w:kinsoku w:val="0"/>
        <w:overflowPunct w:val="0"/>
        <w:autoSpaceDE/>
        <w:autoSpaceDN/>
        <w:adjustRightInd/>
        <w:spacing w:line="280" w:lineRule="exact"/>
        <w:ind w:right="2098"/>
        <w:rPr>
          <w:bCs/>
          <w:color w:val="000000" w:themeColor="text1"/>
          <w:sz w:val="20"/>
          <w:szCs w:val="20"/>
          <w:lang w:val="en-US"/>
        </w:rPr>
      </w:pPr>
    </w:p>
    <w:p w14:paraId="0D51A612" w14:textId="77777777" w:rsidR="00711A16" w:rsidRPr="00711A16" w:rsidRDefault="00711A16" w:rsidP="00711A16">
      <w:pPr>
        <w:widowControl/>
        <w:tabs>
          <w:tab w:val="left" w:pos="4253"/>
          <w:tab w:val="right" w:pos="7598"/>
        </w:tabs>
        <w:kinsoku w:val="0"/>
        <w:overflowPunct w:val="0"/>
        <w:autoSpaceDE/>
        <w:autoSpaceDN/>
        <w:adjustRightInd/>
        <w:spacing w:line="280" w:lineRule="exact"/>
        <w:ind w:right="2098"/>
        <w:rPr>
          <w:bCs/>
          <w:color w:val="000000" w:themeColor="text1"/>
          <w:sz w:val="20"/>
          <w:szCs w:val="20"/>
          <w:lang w:val="de-DE"/>
        </w:rPr>
      </w:pPr>
      <w:r w:rsidRPr="00711A16">
        <w:rPr>
          <w:bCs/>
          <w:color w:val="000000" w:themeColor="text1"/>
          <w:sz w:val="20"/>
          <w:szCs w:val="20"/>
          <w:lang w:val="de-DE"/>
        </w:rPr>
        <w:t>Birgit Hagelschuer, Eplan</w:t>
      </w:r>
      <w:r w:rsidRPr="00711A16">
        <w:rPr>
          <w:bCs/>
          <w:color w:val="000000" w:themeColor="text1"/>
          <w:sz w:val="20"/>
          <w:szCs w:val="20"/>
          <w:lang w:val="de-DE"/>
        </w:rPr>
        <w:tab/>
        <w:t>Steffen Maltzan</w:t>
      </w:r>
    </w:p>
    <w:p w14:paraId="105CB60B" w14:textId="2B52E7EB" w:rsidR="00711A16" w:rsidRPr="00711A16" w:rsidRDefault="00711A16" w:rsidP="00711A16">
      <w:pPr>
        <w:widowControl/>
        <w:tabs>
          <w:tab w:val="left" w:pos="4253"/>
          <w:tab w:val="right" w:pos="7598"/>
        </w:tabs>
        <w:kinsoku w:val="0"/>
        <w:overflowPunct w:val="0"/>
        <w:autoSpaceDE/>
        <w:autoSpaceDN/>
        <w:adjustRightInd/>
        <w:spacing w:line="280" w:lineRule="exact"/>
        <w:ind w:right="2098"/>
        <w:rPr>
          <w:bCs/>
          <w:sz w:val="20"/>
          <w:szCs w:val="20"/>
          <w:lang w:val="de-DE"/>
        </w:rPr>
      </w:pPr>
      <w:r w:rsidRPr="00711A16">
        <w:rPr>
          <w:bCs/>
          <w:color w:val="000000" w:themeColor="text1"/>
          <w:sz w:val="20"/>
          <w:szCs w:val="20"/>
          <w:lang w:val="de-DE"/>
        </w:rPr>
        <w:t xml:space="preserve">Tel.: </w:t>
      </w:r>
      <w:r>
        <w:rPr>
          <w:bCs/>
          <w:color w:val="000000" w:themeColor="text1"/>
          <w:sz w:val="20"/>
          <w:szCs w:val="20"/>
          <w:lang w:val="de-DE"/>
        </w:rPr>
        <w:t xml:space="preserve">+49 </w:t>
      </w:r>
      <w:r w:rsidRPr="00711A16">
        <w:rPr>
          <w:bCs/>
          <w:color w:val="000000" w:themeColor="text1"/>
          <w:sz w:val="20"/>
          <w:szCs w:val="20"/>
          <w:lang w:val="de-DE"/>
        </w:rPr>
        <w:t>2173/3964-180</w:t>
      </w:r>
      <w:r w:rsidRPr="00711A16">
        <w:rPr>
          <w:bCs/>
          <w:color w:val="000000" w:themeColor="text1"/>
          <w:sz w:val="20"/>
          <w:szCs w:val="20"/>
          <w:lang w:val="de-DE"/>
        </w:rPr>
        <w:tab/>
        <w:t xml:space="preserve">Tel.: </w:t>
      </w:r>
      <w:r>
        <w:rPr>
          <w:bCs/>
          <w:color w:val="000000" w:themeColor="text1"/>
          <w:sz w:val="20"/>
          <w:szCs w:val="20"/>
          <w:lang w:val="de-DE"/>
        </w:rPr>
        <w:t xml:space="preserve">+49 </w:t>
      </w:r>
      <w:r w:rsidRPr="00711A16">
        <w:rPr>
          <w:bCs/>
          <w:color w:val="000000" w:themeColor="text1"/>
          <w:sz w:val="20"/>
          <w:szCs w:val="20"/>
          <w:lang w:val="de-DE"/>
        </w:rPr>
        <w:t>02772/505-2680</w:t>
      </w:r>
      <w:r w:rsidRPr="00711A16">
        <w:rPr>
          <w:bCs/>
          <w:color w:val="000000" w:themeColor="text1"/>
          <w:sz w:val="20"/>
          <w:szCs w:val="20"/>
          <w:lang w:val="de-DE"/>
        </w:rPr>
        <w:br/>
        <w:t xml:space="preserve">E-Mail: </w:t>
      </w:r>
      <w:hyperlink r:id="rId21" w:history="1">
        <w:r w:rsidRPr="00711A16">
          <w:rPr>
            <w:bCs/>
            <w:color w:val="0000FF" w:themeColor="hyperlink"/>
            <w:sz w:val="20"/>
            <w:szCs w:val="20"/>
            <w:u w:val="single"/>
            <w:lang w:val="de-DE"/>
          </w:rPr>
          <w:t>hagelschuer.b@eplan.de</w:t>
        </w:r>
      </w:hyperlink>
      <w:r w:rsidRPr="00711A16">
        <w:rPr>
          <w:bCs/>
          <w:color w:val="000000" w:themeColor="text1"/>
          <w:sz w:val="20"/>
          <w:szCs w:val="20"/>
          <w:lang w:val="de-DE"/>
        </w:rPr>
        <w:t xml:space="preserve"> </w:t>
      </w:r>
      <w:r w:rsidRPr="00711A16">
        <w:rPr>
          <w:bCs/>
          <w:color w:val="000000" w:themeColor="text1"/>
          <w:sz w:val="20"/>
          <w:szCs w:val="20"/>
          <w:lang w:val="de-DE"/>
        </w:rPr>
        <w:tab/>
        <w:t xml:space="preserve">E-Mail: </w:t>
      </w:r>
      <w:hyperlink r:id="rId22" w:history="1">
        <w:r w:rsidRPr="00711A16">
          <w:rPr>
            <w:bCs/>
            <w:color w:val="0000FF" w:themeColor="hyperlink"/>
            <w:sz w:val="20"/>
            <w:szCs w:val="20"/>
            <w:u w:val="single"/>
            <w:lang w:val="de-DE"/>
          </w:rPr>
          <w:t>maltzan.s@rittal.de</w:t>
        </w:r>
      </w:hyperlink>
    </w:p>
    <w:p w14:paraId="39763639" w14:textId="4332D488" w:rsidR="00A73C13" w:rsidRPr="00711A16" w:rsidRDefault="00A73C13" w:rsidP="00711A16">
      <w:pPr>
        <w:pStyle w:val="Unternehmenkommunikation"/>
        <w:jc w:val="left"/>
        <w:rPr>
          <w:lang w:val="de-DE"/>
        </w:rPr>
      </w:pPr>
    </w:p>
    <w:sectPr w:rsidR="00A73C13" w:rsidRPr="00711A16" w:rsidSect="0088556F">
      <w:headerReference w:type="default" r:id="rId23"/>
      <w:footerReference w:type="default" r:id="rId24"/>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E8276" w14:textId="77777777" w:rsidR="001E660E" w:rsidRDefault="001E660E" w:rsidP="00C437B6">
      <w:r>
        <w:separator/>
      </w:r>
    </w:p>
  </w:endnote>
  <w:endnote w:type="continuationSeparator" w:id="0">
    <w:p w14:paraId="5A32BF57" w14:textId="77777777" w:rsidR="001E660E" w:rsidRDefault="001E660E" w:rsidP="00C437B6">
      <w:r>
        <w:continuationSeparator/>
      </w:r>
    </w:p>
  </w:endnote>
  <w:endnote w:type="continuationNotice" w:id="1">
    <w:p w14:paraId="182031E9" w14:textId="77777777" w:rsidR="001E660E" w:rsidRDefault="001E66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20B833AE" w:rsidR="00202595" w:rsidRDefault="00F270C7">
    <w:pPr>
      <w:pStyle w:val="Fuzeile"/>
    </w:pPr>
    <w:r>
      <w:rPr>
        <w:noProof/>
      </w:rPr>
      <w:drawing>
        <wp:anchor distT="0" distB="0" distL="114300" distR="114300" simplePos="0" relativeHeight="251658245" behindDoc="1" locked="0" layoutInCell="1" allowOverlap="1" wp14:anchorId="508328C4" wp14:editId="40C3F448">
          <wp:simplePos x="0" y="0"/>
          <wp:positionH relativeFrom="page">
            <wp:posOffset>861695</wp:posOffset>
          </wp:positionH>
          <wp:positionV relativeFrom="page">
            <wp:posOffset>10018395</wp:posOffset>
          </wp:positionV>
          <wp:extent cx="1767205" cy="93345"/>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7205" cy="933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8244" behindDoc="0" locked="0" layoutInCell="1" allowOverlap="0" wp14:anchorId="26018402" wp14:editId="22D30424">
          <wp:simplePos x="0" y="0"/>
          <wp:positionH relativeFrom="margin">
            <wp:posOffset>-970498</wp:posOffset>
          </wp:positionH>
          <wp:positionV relativeFrom="topMargin">
            <wp:posOffset>9670820</wp:posOffset>
          </wp:positionV>
          <wp:extent cx="7771130" cy="182245"/>
          <wp:effectExtent l="0" t="0" r="0" b="0"/>
          <wp:wrapThrough wrapText="bothSides">
            <wp:wrapPolygon edited="0">
              <wp:start x="0" y="0"/>
              <wp:lineTo x="0" y="19568"/>
              <wp:lineTo x="21568" y="19568"/>
              <wp:lineTo x="21568" y="0"/>
              <wp:lineTo x="0" y="0"/>
            </wp:wrapPolygon>
          </wp:wrapThrough>
          <wp:docPr id="187043062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2"/>
                  <a:stretch>
                    <a:fillRect/>
                  </a:stretch>
                </pic:blipFill>
                <pic:spPr>
                  <a:xfrm>
                    <a:off x="0" y="0"/>
                    <a:ext cx="7771130" cy="182245"/>
                  </a:xfrm>
                  <a:prstGeom prst="rect">
                    <a:avLst/>
                  </a:prstGeom>
                </pic:spPr>
              </pic:pic>
            </a:graphicData>
          </a:graphic>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C1C9E" w14:textId="77777777" w:rsidR="001E660E" w:rsidRDefault="001E660E" w:rsidP="00C437B6">
      <w:r>
        <w:separator/>
      </w:r>
    </w:p>
  </w:footnote>
  <w:footnote w:type="continuationSeparator" w:id="0">
    <w:p w14:paraId="7F6FD057" w14:textId="77777777" w:rsidR="001E660E" w:rsidRDefault="001E660E" w:rsidP="00C437B6">
      <w:r>
        <w:continuationSeparator/>
      </w:r>
    </w:p>
  </w:footnote>
  <w:footnote w:type="continuationNotice" w:id="1">
    <w:p w14:paraId="1C8AE95D" w14:textId="77777777" w:rsidR="001E660E" w:rsidRDefault="001E66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0F4B5BB2" w:rsidR="00202595" w:rsidRDefault="00C53AD5">
    <w:pPr>
      <w:kinsoku w:val="0"/>
      <w:overflowPunct w:val="0"/>
      <w:spacing w:line="14" w:lineRule="auto"/>
      <w:rPr>
        <w:rFonts w:ascii="Times New Roman" w:hAnsi="Times New Roman" w:cs="Times New Roman"/>
        <w:sz w:val="20"/>
        <w:szCs w:val="20"/>
      </w:rPr>
    </w:pPr>
    <w:r>
      <w:rPr>
        <w:rFonts w:ascii="Times New Roman" w:hAnsi="Times New Roman"/>
        <w:noProof/>
        <w:sz w:val="20"/>
      </w:rPr>
      <w:drawing>
        <wp:anchor distT="0" distB="0" distL="114300" distR="114300" simplePos="0" relativeHeight="251658242" behindDoc="1" locked="0" layoutInCell="1" allowOverlap="1" wp14:anchorId="006CD7DA" wp14:editId="42B7AAB5">
          <wp:simplePos x="0" y="0"/>
          <wp:positionH relativeFrom="page">
            <wp:posOffset>6515100</wp:posOffset>
          </wp:positionH>
          <wp:positionV relativeFrom="page">
            <wp:posOffset>409575</wp:posOffset>
          </wp:positionV>
          <wp:extent cx="645763" cy="914400"/>
          <wp:effectExtent l="0" t="0" r="2540" b="0"/>
          <wp:wrapThrough wrapText="bothSides">
            <wp:wrapPolygon edited="0">
              <wp:start x="0" y="0"/>
              <wp:lineTo x="0" y="21150"/>
              <wp:lineTo x="21047" y="21150"/>
              <wp:lineTo x="21047" y="0"/>
              <wp:lineTo x="0" y="0"/>
            </wp:wrapPolygon>
          </wp:wrapThrough>
          <wp:docPr id="2047890720" name="Bild 22" descr="Ein Bild, das Text, Screenshot, Schrif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90720" name="Bild 22" descr="Ein Bild, das Text, Screenshot, Schrift, Grafiken enthält.&#10;&#10;KI-generierte Inhalte können fehlerhaft sein."/>
                  <pic:cNvPicPr>
                    <a:picLocks noChangeAspect="1" noChangeArrowheads="1"/>
                  </pic:cNvPicPr>
                </pic:nvPicPr>
                <pic:blipFill>
                  <a:blip r:embed="rId1"/>
                  <a:stretch>
                    <a:fillRect/>
                  </a:stretch>
                </pic:blipFill>
                <pic:spPr bwMode="auto">
                  <a:xfrm>
                    <a:off x="0" y="0"/>
                    <a:ext cx="648929" cy="91888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20"/>
      </w:rPr>
      <w:drawing>
        <wp:anchor distT="0" distB="0" distL="114300" distR="114300" simplePos="0" relativeHeight="251658243" behindDoc="1" locked="0" layoutInCell="1" allowOverlap="1" wp14:anchorId="4DE582C1" wp14:editId="0039B00D">
          <wp:simplePos x="0" y="0"/>
          <wp:positionH relativeFrom="page">
            <wp:posOffset>5749925</wp:posOffset>
          </wp:positionH>
          <wp:positionV relativeFrom="page">
            <wp:posOffset>409575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descr="Ein Bild, das Schrift, Grafiken,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19650" name="Bild 22" descr="Ein Bild, das Schrift, Grafiken, Screenshot, Text enthält.&#10;&#10;KI-generierte Inhalte können fehlerhaft sein."/>
                  <pic:cNvPicPr>
                    <a:picLocks noChangeAspect="1" noChangeArrowheads="1"/>
                  </pic:cNvPicPr>
                </pic:nvPicPr>
                <pic:blipFill>
                  <a:blip r:embed="rId2"/>
                  <a:srcRect/>
                  <a:stretch>
                    <a:fillRect/>
                  </a:stretch>
                </pic:blipFill>
                <pic:spPr bwMode="auto">
                  <a:xfrm>
                    <a:off x="0" y="0"/>
                    <a:ext cx="635000" cy="9144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41" behindDoc="0" locked="0" layoutInCell="1" allowOverlap="1" wp14:anchorId="03AD8782" wp14:editId="1C0BE316">
              <wp:simplePos x="0" y="0"/>
              <wp:positionH relativeFrom="margin">
                <wp:align>left</wp:align>
              </wp:positionH>
              <wp:positionV relativeFrom="paragraph">
                <wp:posOffset>400050</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5B17DFDD" w14:textId="3258D529" w:rsidR="00A66DAF" w:rsidRPr="00930F2B" w:rsidRDefault="00A66DAF" w:rsidP="00A66DAF">
                          <w:r>
                            <w:t>Rittal and Eplan with EcoG at “The Smarter E Europe”</w:t>
                          </w:r>
                          <w:r>
                            <w:br/>
                            <w:t>From 23 to 25 June 2026, Booth B5.310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3AD8782" id="_x0000_t202" coordsize="21600,21600" o:spt="202" path="m,l,21600r21600,l21600,xe">
              <v:stroke joinstyle="miter"/>
              <v:path gradientshapeok="t" o:connecttype="rect"/>
            </v:shapetype>
            <v:shape id="Textfeld 4" o:spid="_x0000_s1026" type="#_x0000_t202" style="position:absolute;margin-left:0;margin-top:31.5pt;width:307.4pt;height:32.2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" fillcolor="window" strokeweight=".5pt">
              <v:textbox>
                <w:txbxContent>
                  <w:p w14:paraId="5B17DFDD" w14:textId="3258D529" w:rsidR="00A66DAF" w:rsidRPr="00930F2B" w:rsidRDefault="00A66DAF" w:rsidP="00A66DAF">
                    <w:r>
                      <w:t>Rittal and Eplan with EcoG at “The Smarter E Europe”</w:t>
                    </w:r>
                    <w:r>
                      <w:br/>
                      <w:t>From 23 to 25 June 2026, Booth B5.310</w:t>
                    </w:r>
                  </w:p>
                </w:txbxContent>
              </v:textbox>
              <w10:wrap anchorx="margin"/>
            </v:shape>
          </w:pict>
        </mc:Fallback>
      </mc:AlternateContent>
    </w:r>
    <w:r>
      <w:rPr>
        <w:noProof/>
        <w:sz w:val="16"/>
      </w:rPr>
      <mc:AlternateContent>
        <mc:Choice Requires="wps">
          <w:drawing>
            <wp:anchor distT="0" distB="0" distL="114300" distR="114300" simplePos="0" relativeHeight="251658240" behindDoc="1" locked="0" layoutInCell="0" allowOverlap="1" wp14:anchorId="00F58628" wp14:editId="64D7E79E">
              <wp:simplePos x="0" y="0"/>
              <wp:positionH relativeFrom="page">
                <wp:posOffset>864235</wp:posOffset>
              </wp:positionH>
              <wp:positionV relativeFrom="page">
                <wp:posOffset>449580</wp:posOffset>
              </wp:positionV>
              <wp:extent cx="1485900" cy="351790"/>
              <wp:effectExtent l="0" t="0" r="0" b="0"/>
              <wp:wrapNone/>
              <wp:docPr id="76032726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Default="00202595" w:rsidP="00E46942">
                          <w:pPr>
                            <w:kinsoku w:val="0"/>
                            <w:overflowPunct w:val="0"/>
                            <w:spacing w:before="5"/>
                            <w:ind w:left="23"/>
                            <w:rPr>
                              <w:color w:val="231F20"/>
                              <w:spacing w:val="10"/>
                              <w:sz w:val="46"/>
                              <w:szCs w:val="46"/>
                            </w:rPr>
                          </w:pPr>
                          <w:r>
                            <w:rPr>
                              <w:color w:val="231F20"/>
                              <w:sz w:val="46"/>
                            </w:rPr>
                            <w:t>PRESS</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8628" id="Text Box 1" o:spid="_x0000_s1027" type="#_x0000_t202" style="position:absolute;margin-left:68.05pt;margin-top:35.4pt;width:117pt;height:27.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" o:allowincell="f" filled="f" stroked="f">
              <v:path arrowok="t"/>
              <v:textbox inset="0,0,0,0">
                <w:txbxContent>
                  <w:p w14:paraId="5B40DB85" w14:textId="77777777" w:rsidR="00202595" w:rsidRDefault="00202595" w:rsidP="00E46942">
                    <w:pPr>
                      <w:kinsoku w:val="0"/>
                      <w:overflowPunct w:val="0"/>
                      <w:spacing w:before="5"/>
                      <w:ind w:left="23"/>
                      <w:rPr>
                        <w:color w:val="231F20"/>
                        <w:spacing w:val="10"/>
                        <w:sz w:val="46"/>
                        <w:szCs w:val="46"/>
                      </w:rPr>
                    </w:pPr>
                    <w:r>
                      <w:rPr>
                        <w:color w:val="231F20"/>
                        <w:sz w:val="46"/>
                      </w:rPr>
                      <w:t>PRESS</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77E6ED3"/>
    <w:multiLevelType w:val="hybridMultilevel"/>
    <w:tmpl w:val="A12448C6"/>
    <w:lvl w:ilvl="0" w:tplc="04A20204">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180998010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7764"/>
    <w:rsid w:val="0001204E"/>
    <w:rsid w:val="00013FF3"/>
    <w:rsid w:val="000140B4"/>
    <w:rsid w:val="00014670"/>
    <w:rsid w:val="00016D73"/>
    <w:rsid w:val="00022489"/>
    <w:rsid w:val="00022DE2"/>
    <w:rsid w:val="00024A12"/>
    <w:rsid w:val="00024F70"/>
    <w:rsid w:val="000267F1"/>
    <w:rsid w:val="00027286"/>
    <w:rsid w:val="00027B50"/>
    <w:rsid w:val="00030867"/>
    <w:rsid w:val="00032656"/>
    <w:rsid w:val="00034685"/>
    <w:rsid w:val="00036B9D"/>
    <w:rsid w:val="00037FD6"/>
    <w:rsid w:val="00040CFE"/>
    <w:rsid w:val="000425AA"/>
    <w:rsid w:val="00042B79"/>
    <w:rsid w:val="00042B9A"/>
    <w:rsid w:val="00044657"/>
    <w:rsid w:val="00047B15"/>
    <w:rsid w:val="000510F8"/>
    <w:rsid w:val="000512D7"/>
    <w:rsid w:val="000517E5"/>
    <w:rsid w:val="000524B6"/>
    <w:rsid w:val="00052DD2"/>
    <w:rsid w:val="000537FB"/>
    <w:rsid w:val="000547B3"/>
    <w:rsid w:val="00056A95"/>
    <w:rsid w:val="00057736"/>
    <w:rsid w:val="00060B76"/>
    <w:rsid w:val="00060C1C"/>
    <w:rsid w:val="00064645"/>
    <w:rsid w:val="00070A7E"/>
    <w:rsid w:val="00072A29"/>
    <w:rsid w:val="000748C3"/>
    <w:rsid w:val="00077207"/>
    <w:rsid w:val="000775A2"/>
    <w:rsid w:val="00080930"/>
    <w:rsid w:val="00082FCC"/>
    <w:rsid w:val="00085F01"/>
    <w:rsid w:val="000874C6"/>
    <w:rsid w:val="00087E24"/>
    <w:rsid w:val="00087EAB"/>
    <w:rsid w:val="000902CE"/>
    <w:rsid w:val="0009206E"/>
    <w:rsid w:val="00092495"/>
    <w:rsid w:val="0009494D"/>
    <w:rsid w:val="00094DEA"/>
    <w:rsid w:val="00095845"/>
    <w:rsid w:val="00095B04"/>
    <w:rsid w:val="0009663B"/>
    <w:rsid w:val="00097D79"/>
    <w:rsid w:val="00097ED0"/>
    <w:rsid w:val="000A154F"/>
    <w:rsid w:val="000A23E7"/>
    <w:rsid w:val="000A257E"/>
    <w:rsid w:val="000A3B5D"/>
    <w:rsid w:val="000A4661"/>
    <w:rsid w:val="000A4C14"/>
    <w:rsid w:val="000A59D8"/>
    <w:rsid w:val="000A652A"/>
    <w:rsid w:val="000B6210"/>
    <w:rsid w:val="000B64A7"/>
    <w:rsid w:val="000C014D"/>
    <w:rsid w:val="000C091D"/>
    <w:rsid w:val="000C3D6C"/>
    <w:rsid w:val="000C570E"/>
    <w:rsid w:val="000C5C83"/>
    <w:rsid w:val="000C6F0B"/>
    <w:rsid w:val="000C71E0"/>
    <w:rsid w:val="000C7320"/>
    <w:rsid w:val="000D01F7"/>
    <w:rsid w:val="000D044A"/>
    <w:rsid w:val="000D2B04"/>
    <w:rsid w:val="000D3C94"/>
    <w:rsid w:val="000D3E5B"/>
    <w:rsid w:val="000D55A4"/>
    <w:rsid w:val="000D58FA"/>
    <w:rsid w:val="000D6E65"/>
    <w:rsid w:val="000D728E"/>
    <w:rsid w:val="000D7B5D"/>
    <w:rsid w:val="000E01BC"/>
    <w:rsid w:val="000E415A"/>
    <w:rsid w:val="000E42AC"/>
    <w:rsid w:val="000E5B64"/>
    <w:rsid w:val="000E6CF9"/>
    <w:rsid w:val="000E7A2C"/>
    <w:rsid w:val="000E7BB2"/>
    <w:rsid w:val="000F02EC"/>
    <w:rsid w:val="000F0C7D"/>
    <w:rsid w:val="000F429A"/>
    <w:rsid w:val="00104BA6"/>
    <w:rsid w:val="001068E9"/>
    <w:rsid w:val="00106B44"/>
    <w:rsid w:val="00107B80"/>
    <w:rsid w:val="00107FD0"/>
    <w:rsid w:val="0011102D"/>
    <w:rsid w:val="00111DAB"/>
    <w:rsid w:val="00112D97"/>
    <w:rsid w:val="00114302"/>
    <w:rsid w:val="00114632"/>
    <w:rsid w:val="001169B7"/>
    <w:rsid w:val="0012053F"/>
    <w:rsid w:val="001218D5"/>
    <w:rsid w:val="00126BB6"/>
    <w:rsid w:val="00131982"/>
    <w:rsid w:val="00132D5B"/>
    <w:rsid w:val="001357D5"/>
    <w:rsid w:val="00136B92"/>
    <w:rsid w:val="00137EC6"/>
    <w:rsid w:val="00143EAE"/>
    <w:rsid w:val="00145F70"/>
    <w:rsid w:val="0014620C"/>
    <w:rsid w:val="001463B4"/>
    <w:rsid w:val="00146AEA"/>
    <w:rsid w:val="001519D2"/>
    <w:rsid w:val="00154977"/>
    <w:rsid w:val="001640EF"/>
    <w:rsid w:val="00164F9D"/>
    <w:rsid w:val="001658F3"/>
    <w:rsid w:val="00167804"/>
    <w:rsid w:val="00174762"/>
    <w:rsid w:val="00175C72"/>
    <w:rsid w:val="001764AF"/>
    <w:rsid w:val="00180A13"/>
    <w:rsid w:val="00180A58"/>
    <w:rsid w:val="00182445"/>
    <w:rsid w:val="00182AD0"/>
    <w:rsid w:val="00187BE0"/>
    <w:rsid w:val="0019088B"/>
    <w:rsid w:val="001909E6"/>
    <w:rsid w:val="00193618"/>
    <w:rsid w:val="00193CB2"/>
    <w:rsid w:val="00197064"/>
    <w:rsid w:val="001A2A37"/>
    <w:rsid w:val="001A3E87"/>
    <w:rsid w:val="001A40D3"/>
    <w:rsid w:val="001B0230"/>
    <w:rsid w:val="001B189F"/>
    <w:rsid w:val="001B2ED3"/>
    <w:rsid w:val="001B3205"/>
    <w:rsid w:val="001B386F"/>
    <w:rsid w:val="001B7268"/>
    <w:rsid w:val="001B7725"/>
    <w:rsid w:val="001C0894"/>
    <w:rsid w:val="001C08FF"/>
    <w:rsid w:val="001C60D1"/>
    <w:rsid w:val="001C6DB6"/>
    <w:rsid w:val="001D1DE4"/>
    <w:rsid w:val="001D2F06"/>
    <w:rsid w:val="001D555B"/>
    <w:rsid w:val="001D6722"/>
    <w:rsid w:val="001E046B"/>
    <w:rsid w:val="001E05E0"/>
    <w:rsid w:val="001E2ADB"/>
    <w:rsid w:val="001E660E"/>
    <w:rsid w:val="001E78D8"/>
    <w:rsid w:val="001F1815"/>
    <w:rsid w:val="001F27C7"/>
    <w:rsid w:val="001F2CE1"/>
    <w:rsid w:val="001F4827"/>
    <w:rsid w:val="001F7DAE"/>
    <w:rsid w:val="002006E2"/>
    <w:rsid w:val="00201376"/>
    <w:rsid w:val="002016FD"/>
    <w:rsid w:val="00202595"/>
    <w:rsid w:val="0020470C"/>
    <w:rsid w:val="00205A21"/>
    <w:rsid w:val="00206511"/>
    <w:rsid w:val="00206780"/>
    <w:rsid w:val="00207440"/>
    <w:rsid w:val="002074EC"/>
    <w:rsid w:val="002110F4"/>
    <w:rsid w:val="002111FE"/>
    <w:rsid w:val="00212D00"/>
    <w:rsid w:val="00212D6E"/>
    <w:rsid w:val="0021310B"/>
    <w:rsid w:val="00215F88"/>
    <w:rsid w:val="00216DA1"/>
    <w:rsid w:val="00216E13"/>
    <w:rsid w:val="00217754"/>
    <w:rsid w:val="00217A29"/>
    <w:rsid w:val="002248E9"/>
    <w:rsid w:val="00227999"/>
    <w:rsid w:val="00230B2F"/>
    <w:rsid w:val="002364B1"/>
    <w:rsid w:val="0023718F"/>
    <w:rsid w:val="002413F9"/>
    <w:rsid w:val="002414C2"/>
    <w:rsid w:val="00247A6D"/>
    <w:rsid w:val="002502BC"/>
    <w:rsid w:val="00250B2D"/>
    <w:rsid w:val="002516A3"/>
    <w:rsid w:val="00251947"/>
    <w:rsid w:val="00252FBA"/>
    <w:rsid w:val="00256608"/>
    <w:rsid w:val="00257102"/>
    <w:rsid w:val="00260347"/>
    <w:rsid w:val="0026140E"/>
    <w:rsid w:val="00265402"/>
    <w:rsid w:val="00265D50"/>
    <w:rsid w:val="00266804"/>
    <w:rsid w:val="0026689B"/>
    <w:rsid w:val="00266C72"/>
    <w:rsid w:val="0027003D"/>
    <w:rsid w:val="00271C0F"/>
    <w:rsid w:val="00272790"/>
    <w:rsid w:val="00273EF3"/>
    <w:rsid w:val="002744C7"/>
    <w:rsid w:val="00274BBB"/>
    <w:rsid w:val="0028026C"/>
    <w:rsid w:val="002804CB"/>
    <w:rsid w:val="00280BA9"/>
    <w:rsid w:val="00283406"/>
    <w:rsid w:val="002853EB"/>
    <w:rsid w:val="0028728C"/>
    <w:rsid w:val="00293B32"/>
    <w:rsid w:val="00293BFF"/>
    <w:rsid w:val="00294F03"/>
    <w:rsid w:val="002A0132"/>
    <w:rsid w:val="002A0988"/>
    <w:rsid w:val="002A31DB"/>
    <w:rsid w:val="002A36EF"/>
    <w:rsid w:val="002A5287"/>
    <w:rsid w:val="002A5E3B"/>
    <w:rsid w:val="002A7866"/>
    <w:rsid w:val="002B01E0"/>
    <w:rsid w:val="002B02CF"/>
    <w:rsid w:val="002B38D2"/>
    <w:rsid w:val="002B5B0E"/>
    <w:rsid w:val="002B6C59"/>
    <w:rsid w:val="002B76AE"/>
    <w:rsid w:val="002C00E6"/>
    <w:rsid w:val="002C13CB"/>
    <w:rsid w:val="002C55E3"/>
    <w:rsid w:val="002C6615"/>
    <w:rsid w:val="002D2830"/>
    <w:rsid w:val="002D4466"/>
    <w:rsid w:val="002D5854"/>
    <w:rsid w:val="002D5FFE"/>
    <w:rsid w:val="002E1F47"/>
    <w:rsid w:val="002E1F7F"/>
    <w:rsid w:val="002E340B"/>
    <w:rsid w:val="002E4164"/>
    <w:rsid w:val="002E44C1"/>
    <w:rsid w:val="002E4AE9"/>
    <w:rsid w:val="002E6CF3"/>
    <w:rsid w:val="002E75D1"/>
    <w:rsid w:val="002F26D8"/>
    <w:rsid w:val="002F6294"/>
    <w:rsid w:val="00300192"/>
    <w:rsid w:val="003019FE"/>
    <w:rsid w:val="00302963"/>
    <w:rsid w:val="0030636B"/>
    <w:rsid w:val="00307555"/>
    <w:rsid w:val="00307A98"/>
    <w:rsid w:val="0031514E"/>
    <w:rsid w:val="00321B27"/>
    <w:rsid w:val="00323898"/>
    <w:rsid w:val="00324A1C"/>
    <w:rsid w:val="003264AE"/>
    <w:rsid w:val="0033292E"/>
    <w:rsid w:val="00333C10"/>
    <w:rsid w:val="00336224"/>
    <w:rsid w:val="0033736F"/>
    <w:rsid w:val="0034052C"/>
    <w:rsid w:val="0034448B"/>
    <w:rsid w:val="00350384"/>
    <w:rsid w:val="003503C8"/>
    <w:rsid w:val="0035120E"/>
    <w:rsid w:val="0035254A"/>
    <w:rsid w:val="00353D30"/>
    <w:rsid w:val="003548B7"/>
    <w:rsid w:val="00357390"/>
    <w:rsid w:val="00360060"/>
    <w:rsid w:val="003613ED"/>
    <w:rsid w:val="00362985"/>
    <w:rsid w:val="00362FC5"/>
    <w:rsid w:val="00367B14"/>
    <w:rsid w:val="00371B64"/>
    <w:rsid w:val="00373531"/>
    <w:rsid w:val="00373958"/>
    <w:rsid w:val="00373C15"/>
    <w:rsid w:val="00374BB0"/>
    <w:rsid w:val="0037608B"/>
    <w:rsid w:val="00376267"/>
    <w:rsid w:val="00377AE0"/>
    <w:rsid w:val="0038036E"/>
    <w:rsid w:val="003824EC"/>
    <w:rsid w:val="0038578C"/>
    <w:rsid w:val="00391A4F"/>
    <w:rsid w:val="003942CC"/>
    <w:rsid w:val="0039611C"/>
    <w:rsid w:val="003964B9"/>
    <w:rsid w:val="00396E91"/>
    <w:rsid w:val="00397E80"/>
    <w:rsid w:val="003A006A"/>
    <w:rsid w:val="003A5BDD"/>
    <w:rsid w:val="003A6B52"/>
    <w:rsid w:val="003A73AD"/>
    <w:rsid w:val="003A7EAF"/>
    <w:rsid w:val="003B03DD"/>
    <w:rsid w:val="003B17ED"/>
    <w:rsid w:val="003B1F7D"/>
    <w:rsid w:val="003B413C"/>
    <w:rsid w:val="003B4C0A"/>
    <w:rsid w:val="003B4C9D"/>
    <w:rsid w:val="003B5195"/>
    <w:rsid w:val="003B52B2"/>
    <w:rsid w:val="003C0032"/>
    <w:rsid w:val="003C00F6"/>
    <w:rsid w:val="003C0313"/>
    <w:rsid w:val="003C0368"/>
    <w:rsid w:val="003C069F"/>
    <w:rsid w:val="003C149B"/>
    <w:rsid w:val="003C410A"/>
    <w:rsid w:val="003C464D"/>
    <w:rsid w:val="003C4F8D"/>
    <w:rsid w:val="003C58DA"/>
    <w:rsid w:val="003C6778"/>
    <w:rsid w:val="003C6D96"/>
    <w:rsid w:val="003D0652"/>
    <w:rsid w:val="003D11AB"/>
    <w:rsid w:val="003D20D2"/>
    <w:rsid w:val="003D2832"/>
    <w:rsid w:val="003D5671"/>
    <w:rsid w:val="003D58C1"/>
    <w:rsid w:val="003D5E9E"/>
    <w:rsid w:val="003E1D4D"/>
    <w:rsid w:val="003E43C9"/>
    <w:rsid w:val="003E4C58"/>
    <w:rsid w:val="003E72A8"/>
    <w:rsid w:val="003E7B50"/>
    <w:rsid w:val="003E7F0F"/>
    <w:rsid w:val="003F038B"/>
    <w:rsid w:val="003F07BC"/>
    <w:rsid w:val="003F0AC8"/>
    <w:rsid w:val="004004A6"/>
    <w:rsid w:val="004040F3"/>
    <w:rsid w:val="00404E3F"/>
    <w:rsid w:val="00410991"/>
    <w:rsid w:val="004109B4"/>
    <w:rsid w:val="004126D8"/>
    <w:rsid w:val="0041300F"/>
    <w:rsid w:val="00413C16"/>
    <w:rsid w:val="00414383"/>
    <w:rsid w:val="004148AE"/>
    <w:rsid w:val="00415204"/>
    <w:rsid w:val="004163B9"/>
    <w:rsid w:val="004179F1"/>
    <w:rsid w:val="0042011A"/>
    <w:rsid w:val="00420A58"/>
    <w:rsid w:val="00422354"/>
    <w:rsid w:val="00422580"/>
    <w:rsid w:val="00423267"/>
    <w:rsid w:val="00424077"/>
    <w:rsid w:val="0042557E"/>
    <w:rsid w:val="00425B44"/>
    <w:rsid w:val="004305EE"/>
    <w:rsid w:val="004315B2"/>
    <w:rsid w:val="00431D28"/>
    <w:rsid w:val="00436A8F"/>
    <w:rsid w:val="004401B2"/>
    <w:rsid w:val="004441D5"/>
    <w:rsid w:val="0044479C"/>
    <w:rsid w:val="00445330"/>
    <w:rsid w:val="00445DA2"/>
    <w:rsid w:val="00445F36"/>
    <w:rsid w:val="00446AC0"/>
    <w:rsid w:val="00450539"/>
    <w:rsid w:val="00450D44"/>
    <w:rsid w:val="00450DD2"/>
    <w:rsid w:val="004519C1"/>
    <w:rsid w:val="00454741"/>
    <w:rsid w:val="00455B4F"/>
    <w:rsid w:val="00456736"/>
    <w:rsid w:val="0045688D"/>
    <w:rsid w:val="00456F1A"/>
    <w:rsid w:val="0045708B"/>
    <w:rsid w:val="0046154C"/>
    <w:rsid w:val="004643E3"/>
    <w:rsid w:val="00466775"/>
    <w:rsid w:val="00466E28"/>
    <w:rsid w:val="0046746D"/>
    <w:rsid w:val="004711A6"/>
    <w:rsid w:val="004711E4"/>
    <w:rsid w:val="004717F7"/>
    <w:rsid w:val="004720F8"/>
    <w:rsid w:val="00472887"/>
    <w:rsid w:val="004729E6"/>
    <w:rsid w:val="00473359"/>
    <w:rsid w:val="004738E7"/>
    <w:rsid w:val="00473AAF"/>
    <w:rsid w:val="00476682"/>
    <w:rsid w:val="00477C9B"/>
    <w:rsid w:val="004845A9"/>
    <w:rsid w:val="0048485E"/>
    <w:rsid w:val="004860F9"/>
    <w:rsid w:val="00486A98"/>
    <w:rsid w:val="00487D25"/>
    <w:rsid w:val="00491ADE"/>
    <w:rsid w:val="0049297D"/>
    <w:rsid w:val="00493580"/>
    <w:rsid w:val="00495F36"/>
    <w:rsid w:val="004960FE"/>
    <w:rsid w:val="0049763A"/>
    <w:rsid w:val="004A0043"/>
    <w:rsid w:val="004A12E2"/>
    <w:rsid w:val="004A3E38"/>
    <w:rsid w:val="004A5FB0"/>
    <w:rsid w:val="004B19FF"/>
    <w:rsid w:val="004B4E9D"/>
    <w:rsid w:val="004B604E"/>
    <w:rsid w:val="004B7E29"/>
    <w:rsid w:val="004C0E75"/>
    <w:rsid w:val="004C4CD1"/>
    <w:rsid w:val="004C4DEB"/>
    <w:rsid w:val="004C5BDD"/>
    <w:rsid w:val="004C64DE"/>
    <w:rsid w:val="004C6CDE"/>
    <w:rsid w:val="004C6F90"/>
    <w:rsid w:val="004C72B5"/>
    <w:rsid w:val="004D4414"/>
    <w:rsid w:val="004D5579"/>
    <w:rsid w:val="004D56BD"/>
    <w:rsid w:val="004D6055"/>
    <w:rsid w:val="004E40CE"/>
    <w:rsid w:val="004E4275"/>
    <w:rsid w:val="004E4C78"/>
    <w:rsid w:val="004E619A"/>
    <w:rsid w:val="004E7365"/>
    <w:rsid w:val="004F2250"/>
    <w:rsid w:val="004F229F"/>
    <w:rsid w:val="004F2426"/>
    <w:rsid w:val="004F4873"/>
    <w:rsid w:val="00500D62"/>
    <w:rsid w:val="00500FE1"/>
    <w:rsid w:val="005012F5"/>
    <w:rsid w:val="00502308"/>
    <w:rsid w:val="00503B80"/>
    <w:rsid w:val="00504C70"/>
    <w:rsid w:val="005053C3"/>
    <w:rsid w:val="005101DC"/>
    <w:rsid w:val="005120F3"/>
    <w:rsid w:val="00512A2D"/>
    <w:rsid w:val="00512F78"/>
    <w:rsid w:val="00513BB5"/>
    <w:rsid w:val="00517499"/>
    <w:rsid w:val="00517DD9"/>
    <w:rsid w:val="00525D7E"/>
    <w:rsid w:val="00525E22"/>
    <w:rsid w:val="005260AB"/>
    <w:rsid w:val="00526411"/>
    <w:rsid w:val="005270B8"/>
    <w:rsid w:val="005273D9"/>
    <w:rsid w:val="00527B6E"/>
    <w:rsid w:val="00530167"/>
    <w:rsid w:val="005330FA"/>
    <w:rsid w:val="00534026"/>
    <w:rsid w:val="00534D28"/>
    <w:rsid w:val="00537D10"/>
    <w:rsid w:val="005406A9"/>
    <w:rsid w:val="005406D9"/>
    <w:rsid w:val="005467FA"/>
    <w:rsid w:val="0055018D"/>
    <w:rsid w:val="00551AC9"/>
    <w:rsid w:val="0055349E"/>
    <w:rsid w:val="00553963"/>
    <w:rsid w:val="005548D9"/>
    <w:rsid w:val="00556081"/>
    <w:rsid w:val="0055656B"/>
    <w:rsid w:val="0056183F"/>
    <w:rsid w:val="00563F12"/>
    <w:rsid w:val="00564FED"/>
    <w:rsid w:val="00565AD3"/>
    <w:rsid w:val="005674AA"/>
    <w:rsid w:val="00570053"/>
    <w:rsid w:val="00570FAE"/>
    <w:rsid w:val="00574640"/>
    <w:rsid w:val="0057573C"/>
    <w:rsid w:val="005830B0"/>
    <w:rsid w:val="00583E13"/>
    <w:rsid w:val="0058468D"/>
    <w:rsid w:val="00584C14"/>
    <w:rsid w:val="005858A0"/>
    <w:rsid w:val="00590AC3"/>
    <w:rsid w:val="0059558E"/>
    <w:rsid w:val="00596B9A"/>
    <w:rsid w:val="00597790"/>
    <w:rsid w:val="005A0B6D"/>
    <w:rsid w:val="005A2348"/>
    <w:rsid w:val="005A30A1"/>
    <w:rsid w:val="005A5997"/>
    <w:rsid w:val="005A6A11"/>
    <w:rsid w:val="005B1680"/>
    <w:rsid w:val="005B2BC6"/>
    <w:rsid w:val="005B5BCB"/>
    <w:rsid w:val="005B6706"/>
    <w:rsid w:val="005B7334"/>
    <w:rsid w:val="005C1A76"/>
    <w:rsid w:val="005C1A85"/>
    <w:rsid w:val="005C3D8E"/>
    <w:rsid w:val="005C5EA6"/>
    <w:rsid w:val="005D1AD7"/>
    <w:rsid w:val="005D1FA0"/>
    <w:rsid w:val="005D33D3"/>
    <w:rsid w:val="005D643F"/>
    <w:rsid w:val="005D6C73"/>
    <w:rsid w:val="005D7486"/>
    <w:rsid w:val="005E2A9F"/>
    <w:rsid w:val="005E593B"/>
    <w:rsid w:val="005E59D0"/>
    <w:rsid w:val="005F10DF"/>
    <w:rsid w:val="005F2CAB"/>
    <w:rsid w:val="005F47D3"/>
    <w:rsid w:val="005F48D3"/>
    <w:rsid w:val="005F59F8"/>
    <w:rsid w:val="0060338D"/>
    <w:rsid w:val="00605CC9"/>
    <w:rsid w:val="0060733D"/>
    <w:rsid w:val="00610395"/>
    <w:rsid w:val="006119F8"/>
    <w:rsid w:val="00613397"/>
    <w:rsid w:val="0061666F"/>
    <w:rsid w:val="00617268"/>
    <w:rsid w:val="00617C02"/>
    <w:rsid w:val="00620337"/>
    <w:rsid w:val="00622473"/>
    <w:rsid w:val="006229D1"/>
    <w:rsid w:val="0062471B"/>
    <w:rsid w:val="00624D7B"/>
    <w:rsid w:val="0062560F"/>
    <w:rsid w:val="006270D1"/>
    <w:rsid w:val="00630188"/>
    <w:rsid w:val="00634A83"/>
    <w:rsid w:val="00637AA0"/>
    <w:rsid w:val="00641A9B"/>
    <w:rsid w:val="0064262C"/>
    <w:rsid w:val="00642DFB"/>
    <w:rsid w:val="0064458A"/>
    <w:rsid w:val="006467B0"/>
    <w:rsid w:val="006476A3"/>
    <w:rsid w:val="006504BB"/>
    <w:rsid w:val="006504DB"/>
    <w:rsid w:val="00650ABC"/>
    <w:rsid w:val="00650E38"/>
    <w:rsid w:val="006532C0"/>
    <w:rsid w:val="00654F16"/>
    <w:rsid w:val="00662333"/>
    <w:rsid w:val="006661E6"/>
    <w:rsid w:val="00666386"/>
    <w:rsid w:val="00666970"/>
    <w:rsid w:val="00672644"/>
    <w:rsid w:val="0067775A"/>
    <w:rsid w:val="006809A8"/>
    <w:rsid w:val="00681A7E"/>
    <w:rsid w:val="00681C6A"/>
    <w:rsid w:val="0068427F"/>
    <w:rsid w:val="00694817"/>
    <w:rsid w:val="006948DE"/>
    <w:rsid w:val="00695079"/>
    <w:rsid w:val="0069591A"/>
    <w:rsid w:val="006976C2"/>
    <w:rsid w:val="006A01B0"/>
    <w:rsid w:val="006A0414"/>
    <w:rsid w:val="006A18CB"/>
    <w:rsid w:val="006A1D40"/>
    <w:rsid w:val="006A2213"/>
    <w:rsid w:val="006A37B1"/>
    <w:rsid w:val="006A3EF9"/>
    <w:rsid w:val="006A6F0F"/>
    <w:rsid w:val="006B07BD"/>
    <w:rsid w:val="006B0F11"/>
    <w:rsid w:val="006B7E9B"/>
    <w:rsid w:val="006C0224"/>
    <w:rsid w:val="006C10D4"/>
    <w:rsid w:val="006C2B8D"/>
    <w:rsid w:val="006C3228"/>
    <w:rsid w:val="006C327B"/>
    <w:rsid w:val="006C3A60"/>
    <w:rsid w:val="006C65A1"/>
    <w:rsid w:val="006C6990"/>
    <w:rsid w:val="006C7EF7"/>
    <w:rsid w:val="006D07E8"/>
    <w:rsid w:val="006D4ED0"/>
    <w:rsid w:val="006D5EAA"/>
    <w:rsid w:val="006D5EFA"/>
    <w:rsid w:val="006E0A6C"/>
    <w:rsid w:val="006E2021"/>
    <w:rsid w:val="006E4A86"/>
    <w:rsid w:val="006E54DF"/>
    <w:rsid w:val="006E5947"/>
    <w:rsid w:val="006E7115"/>
    <w:rsid w:val="006E7EA5"/>
    <w:rsid w:val="006F0665"/>
    <w:rsid w:val="006F11C9"/>
    <w:rsid w:val="006F1B17"/>
    <w:rsid w:val="006F415C"/>
    <w:rsid w:val="006F4C9E"/>
    <w:rsid w:val="006F4E2E"/>
    <w:rsid w:val="006F6D54"/>
    <w:rsid w:val="006F77C3"/>
    <w:rsid w:val="007003E2"/>
    <w:rsid w:val="00701182"/>
    <w:rsid w:val="007020CB"/>
    <w:rsid w:val="00704792"/>
    <w:rsid w:val="00704A3C"/>
    <w:rsid w:val="007052D5"/>
    <w:rsid w:val="00706218"/>
    <w:rsid w:val="00707845"/>
    <w:rsid w:val="00707DB6"/>
    <w:rsid w:val="00711A16"/>
    <w:rsid w:val="00712E2A"/>
    <w:rsid w:val="007136F0"/>
    <w:rsid w:val="007152C7"/>
    <w:rsid w:val="00716136"/>
    <w:rsid w:val="007167AF"/>
    <w:rsid w:val="00717440"/>
    <w:rsid w:val="00717ABE"/>
    <w:rsid w:val="007242ED"/>
    <w:rsid w:val="007246C7"/>
    <w:rsid w:val="00724856"/>
    <w:rsid w:val="00724CC4"/>
    <w:rsid w:val="00726B91"/>
    <w:rsid w:val="00730113"/>
    <w:rsid w:val="00730EC5"/>
    <w:rsid w:val="007315EA"/>
    <w:rsid w:val="00733A77"/>
    <w:rsid w:val="00735EAD"/>
    <w:rsid w:val="00737141"/>
    <w:rsid w:val="007379AB"/>
    <w:rsid w:val="00737A02"/>
    <w:rsid w:val="00740134"/>
    <w:rsid w:val="00743279"/>
    <w:rsid w:val="00744468"/>
    <w:rsid w:val="007447C8"/>
    <w:rsid w:val="00747FB3"/>
    <w:rsid w:val="00751F30"/>
    <w:rsid w:val="00753130"/>
    <w:rsid w:val="007568B6"/>
    <w:rsid w:val="007568E8"/>
    <w:rsid w:val="007608AD"/>
    <w:rsid w:val="00760BC1"/>
    <w:rsid w:val="00761A00"/>
    <w:rsid w:val="00761CA9"/>
    <w:rsid w:val="0076571C"/>
    <w:rsid w:val="00765BD1"/>
    <w:rsid w:val="00767E56"/>
    <w:rsid w:val="00771639"/>
    <w:rsid w:val="00772224"/>
    <w:rsid w:val="00772D6C"/>
    <w:rsid w:val="00772D96"/>
    <w:rsid w:val="00774A88"/>
    <w:rsid w:val="00774C37"/>
    <w:rsid w:val="00775ECA"/>
    <w:rsid w:val="00783675"/>
    <w:rsid w:val="007837F2"/>
    <w:rsid w:val="00784C1E"/>
    <w:rsid w:val="007862BC"/>
    <w:rsid w:val="00790549"/>
    <w:rsid w:val="007928BE"/>
    <w:rsid w:val="007A1C63"/>
    <w:rsid w:val="007A4A9C"/>
    <w:rsid w:val="007A53D6"/>
    <w:rsid w:val="007A7E40"/>
    <w:rsid w:val="007B1F7A"/>
    <w:rsid w:val="007B66B1"/>
    <w:rsid w:val="007C227F"/>
    <w:rsid w:val="007C2C27"/>
    <w:rsid w:val="007C2EE5"/>
    <w:rsid w:val="007C3D21"/>
    <w:rsid w:val="007D3B93"/>
    <w:rsid w:val="007D3F4D"/>
    <w:rsid w:val="007D4764"/>
    <w:rsid w:val="007D60A7"/>
    <w:rsid w:val="007D653C"/>
    <w:rsid w:val="007D7AE2"/>
    <w:rsid w:val="007E052B"/>
    <w:rsid w:val="007E53F2"/>
    <w:rsid w:val="007E6EFC"/>
    <w:rsid w:val="007E74F8"/>
    <w:rsid w:val="007F19CD"/>
    <w:rsid w:val="007F480A"/>
    <w:rsid w:val="007F7EA6"/>
    <w:rsid w:val="00801528"/>
    <w:rsid w:val="008049CD"/>
    <w:rsid w:val="00805E8F"/>
    <w:rsid w:val="00810E92"/>
    <w:rsid w:val="008111BF"/>
    <w:rsid w:val="00812359"/>
    <w:rsid w:val="00812D06"/>
    <w:rsid w:val="008303D0"/>
    <w:rsid w:val="00830A07"/>
    <w:rsid w:val="008312F1"/>
    <w:rsid w:val="008322AE"/>
    <w:rsid w:val="0083282A"/>
    <w:rsid w:val="008351BB"/>
    <w:rsid w:val="00835646"/>
    <w:rsid w:val="00835A19"/>
    <w:rsid w:val="0084192D"/>
    <w:rsid w:val="00842B84"/>
    <w:rsid w:val="008440C4"/>
    <w:rsid w:val="008445A0"/>
    <w:rsid w:val="0084527D"/>
    <w:rsid w:val="00846F3C"/>
    <w:rsid w:val="00850975"/>
    <w:rsid w:val="008514ED"/>
    <w:rsid w:val="00851941"/>
    <w:rsid w:val="00852449"/>
    <w:rsid w:val="00853DB4"/>
    <w:rsid w:val="0086332A"/>
    <w:rsid w:val="00863799"/>
    <w:rsid w:val="008639C1"/>
    <w:rsid w:val="00865443"/>
    <w:rsid w:val="00870DBC"/>
    <w:rsid w:val="008727E2"/>
    <w:rsid w:val="00872FCA"/>
    <w:rsid w:val="00874360"/>
    <w:rsid w:val="00875D10"/>
    <w:rsid w:val="008766DA"/>
    <w:rsid w:val="008852A4"/>
    <w:rsid w:val="008852EE"/>
    <w:rsid w:val="0088556F"/>
    <w:rsid w:val="00885F42"/>
    <w:rsid w:val="00886686"/>
    <w:rsid w:val="00886E96"/>
    <w:rsid w:val="0088762D"/>
    <w:rsid w:val="00890429"/>
    <w:rsid w:val="00890568"/>
    <w:rsid w:val="00890679"/>
    <w:rsid w:val="0089280A"/>
    <w:rsid w:val="00895E52"/>
    <w:rsid w:val="00895EDF"/>
    <w:rsid w:val="008A0C06"/>
    <w:rsid w:val="008A37DF"/>
    <w:rsid w:val="008A4F9F"/>
    <w:rsid w:val="008A79E9"/>
    <w:rsid w:val="008B05D1"/>
    <w:rsid w:val="008B39CA"/>
    <w:rsid w:val="008B40CD"/>
    <w:rsid w:val="008B51FA"/>
    <w:rsid w:val="008B52E6"/>
    <w:rsid w:val="008B6113"/>
    <w:rsid w:val="008B6FCE"/>
    <w:rsid w:val="008C09D6"/>
    <w:rsid w:val="008C1AFB"/>
    <w:rsid w:val="008C26E8"/>
    <w:rsid w:val="008C3286"/>
    <w:rsid w:val="008C4747"/>
    <w:rsid w:val="008C47BA"/>
    <w:rsid w:val="008C488F"/>
    <w:rsid w:val="008C5D3B"/>
    <w:rsid w:val="008C6A7A"/>
    <w:rsid w:val="008C7C50"/>
    <w:rsid w:val="008C7E6F"/>
    <w:rsid w:val="008D517C"/>
    <w:rsid w:val="008D6435"/>
    <w:rsid w:val="008E0088"/>
    <w:rsid w:val="008E10D6"/>
    <w:rsid w:val="008E77E7"/>
    <w:rsid w:val="008F0ED2"/>
    <w:rsid w:val="008F18B2"/>
    <w:rsid w:val="008F4DB0"/>
    <w:rsid w:val="008F4E35"/>
    <w:rsid w:val="008F5B6A"/>
    <w:rsid w:val="008F6C99"/>
    <w:rsid w:val="0090161F"/>
    <w:rsid w:val="009024E6"/>
    <w:rsid w:val="00904F21"/>
    <w:rsid w:val="009058E3"/>
    <w:rsid w:val="00906836"/>
    <w:rsid w:val="00921FB1"/>
    <w:rsid w:val="00922D2E"/>
    <w:rsid w:val="00922FE8"/>
    <w:rsid w:val="009230D4"/>
    <w:rsid w:val="0092406E"/>
    <w:rsid w:val="0092461A"/>
    <w:rsid w:val="00926260"/>
    <w:rsid w:val="00926920"/>
    <w:rsid w:val="00927509"/>
    <w:rsid w:val="00927938"/>
    <w:rsid w:val="0093067E"/>
    <w:rsid w:val="00930F2B"/>
    <w:rsid w:val="00931475"/>
    <w:rsid w:val="009320FB"/>
    <w:rsid w:val="009348A8"/>
    <w:rsid w:val="00934DFC"/>
    <w:rsid w:val="00936B9E"/>
    <w:rsid w:val="009428F6"/>
    <w:rsid w:val="009433FF"/>
    <w:rsid w:val="00944895"/>
    <w:rsid w:val="00945D00"/>
    <w:rsid w:val="00946D43"/>
    <w:rsid w:val="00947C4F"/>
    <w:rsid w:val="00952E46"/>
    <w:rsid w:val="00955F74"/>
    <w:rsid w:val="00957544"/>
    <w:rsid w:val="00957E25"/>
    <w:rsid w:val="00960C41"/>
    <w:rsid w:val="0096177D"/>
    <w:rsid w:val="00964C2A"/>
    <w:rsid w:val="00964E05"/>
    <w:rsid w:val="00967D68"/>
    <w:rsid w:val="00972D8C"/>
    <w:rsid w:val="00973AA6"/>
    <w:rsid w:val="00975859"/>
    <w:rsid w:val="009764AC"/>
    <w:rsid w:val="009769BD"/>
    <w:rsid w:val="00982867"/>
    <w:rsid w:val="009829C3"/>
    <w:rsid w:val="00986680"/>
    <w:rsid w:val="00987F4E"/>
    <w:rsid w:val="00995C02"/>
    <w:rsid w:val="00996B25"/>
    <w:rsid w:val="009A0F9D"/>
    <w:rsid w:val="009A521D"/>
    <w:rsid w:val="009A6878"/>
    <w:rsid w:val="009B43CA"/>
    <w:rsid w:val="009B64FF"/>
    <w:rsid w:val="009B7C2D"/>
    <w:rsid w:val="009C0600"/>
    <w:rsid w:val="009C3AB4"/>
    <w:rsid w:val="009C4632"/>
    <w:rsid w:val="009C567E"/>
    <w:rsid w:val="009C7861"/>
    <w:rsid w:val="009D3214"/>
    <w:rsid w:val="009D411D"/>
    <w:rsid w:val="009D685E"/>
    <w:rsid w:val="009D709C"/>
    <w:rsid w:val="009E07DD"/>
    <w:rsid w:val="009E0DC3"/>
    <w:rsid w:val="009E0ED8"/>
    <w:rsid w:val="009E1124"/>
    <w:rsid w:val="009E328C"/>
    <w:rsid w:val="009E3CD4"/>
    <w:rsid w:val="009E4525"/>
    <w:rsid w:val="009E4D10"/>
    <w:rsid w:val="009E6F8C"/>
    <w:rsid w:val="009E7EE6"/>
    <w:rsid w:val="009F3123"/>
    <w:rsid w:val="009F3335"/>
    <w:rsid w:val="009F37D1"/>
    <w:rsid w:val="00A003FB"/>
    <w:rsid w:val="00A017B6"/>
    <w:rsid w:val="00A01E1B"/>
    <w:rsid w:val="00A02154"/>
    <w:rsid w:val="00A035D2"/>
    <w:rsid w:val="00A03EB9"/>
    <w:rsid w:val="00A048DC"/>
    <w:rsid w:val="00A04C91"/>
    <w:rsid w:val="00A0608C"/>
    <w:rsid w:val="00A0609E"/>
    <w:rsid w:val="00A11D94"/>
    <w:rsid w:val="00A12A85"/>
    <w:rsid w:val="00A13A4A"/>
    <w:rsid w:val="00A160D4"/>
    <w:rsid w:val="00A16677"/>
    <w:rsid w:val="00A210A2"/>
    <w:rsid w:val="00A22E59"/>
    <w:rsid w:val="00A23870"/>
    <w:rsid w:val="00A26D27"/>
    <w:rsid w:val="00A275C1"/>
    <w:rsid w:val="00A27F96"/>
    <w:rsid w:val="00A319CC"/>
    <w:rsid w:val="00A34A37"/>
    <w:rsid w:val="00A35E04"/>
    <w:rsid w:val="00A43B57"/>
    <w:rsid w:val="00A44789"/>
    <w:rsid w:val="00A44E9C"/>
    <w:rsid w:val="00A50FC1"/>
    <w:rsid w:val="00A51035"/>
    <w:rsid w:val="00A51E5F"/>
    <w:rsid w:val="00A520C6"/>
    <w:rsid w:val="00A52555"/>
    <w:rsid w:val="00A56DEA"/>
    <w:rsid w:val="00A60B9F"/>
    <w:rsid w:val="00A60BEF"/>
    <w:rsid w:val="00A61956"/>
    <w:rsid w:val="00A6271B"/>
    <w:rsid w:val="00A6310B"/>
    <w:rsid w:val="00A66242"/>
    <w:rsid w:val="00A66CB6"/>
    <w:rsid w:val="00A66DAF"/>
    <w:rsid w:val="00A67A8C"/>
    <w:rsid w:val="00A708A5"/>
    <w:rsid w:val="00A71BED"/>
    <w:rsid w:val="00A71C4A"/>
    <w:rsid w:val="00A73C13"/>
    <w:rsid w:val="00A76390"/>
    <w:rsid w:val="00A806CC"/>
    <w:rsid w:val="00A80B13"/>
    <w:rsid w:val="00A80FD8"/>
    <w:rsid w:val="00A818A2"/>
    <w:rsid w:val="00A8233D"/>
    <w:rsid w:val="00A85887"/>
    <w:rsid w:val="00A90515"/>
    <w:rsid w:val="00A90FC3"/>
    <w:rsid w:val="00A91DB2"/>
    <w:rsid w:val="00A92956"/>
    <w:rsid w:val="00A93382"/>
    <w:rsid w:val="00A9389E"/>
    <w:rsid w:val="00A964BB"/>
    <w:rsid w:val="00A9757B"/>
    <w:rsid w:val="00A97E09"/>
    <w:rsid w:val="00AA000E"/>
    <w:rsid w:val="00AA0805"/>
    <w:rsid w:val="00AA12E0"/>
    <w:rsid w:val="00AA22A6"/>
    <w:rsid w:val="00AA43D4"/>
    <w:rsid w:val="00AA5A23"/>
    <w:rsid w:val="00AA5D3C"/>
    <w:rsid w:val="00AA6A2B"/>
    <w:rsid w:val="00AB2697"/>
    <w:rsid w:val="00AB414D"/>
    <w:rsid w:val="00AB5AD1"/>
    <w:rsid w:val="00AC0A08"/>
    <w:rsid w:val="00AC391D"/>
    <w:rsid w:val="00AC4098"/>
    <w:rsid w:val="00AC485D"/>
    <w:rsid w:val="00AC7A9B"/>
    <w:rsid w:val="00AD010C"/>
    <w:rsid w:val="00AD0425"/>
    <w:rsid w:val="00AD3503"/>
    <w:rsid w:val="00AD4E47"/>
    <w:rsid w:val="00AD5C77"/>
    <w:rsid w:val="00AD62DE"/>
    <w:rsid w:val="00AE15D7"/>
    <w:rsid w:val="00AE1CAB"/>
    <w:rsid w:val="00AE5B62"/>
    <w:rsid w:val="00AE6EA1"/>
    <w:rsid w:val="00AF21F2"/>
    <w:rsid w:val="00AF2ECE"/>
    <w:rsid w:val="00AF484A"/>
    <w:rsid w:val="00B0131A"/>
    <w:rsid w:val="00B01FAD"/>
    <w:rsid w:val="00B02C82"/>
    <w:rsid w:val="00B035C1"/>
    <w:rsid w:val="00B03C32"/>
    <w:rsid w:val="00B05F76"/>
    <w:rsid w:val="00B06E8D"/>
    <w:rsid w:val="00B077A9"/>
    <w:rsid w:val="00B07D07"/>
    <w:rsid w:val="00B16198"/>
    <w:rsid w:val="00B224EF"/>
    <w:rsid w:val="00B234F0"/>
    <w:rsid w:val="00B279E0"/>
    <w:rsid w:val="00B30FFB"/>
    <w:rsid w:val="00B317B0"/>
    <w:rsid w:val="00B32503"/>
    <w:rsid w:val="00B358AC"/>
    <w:rsid w:val="00B35E81"/>
    <w:rsid w:val="00B37F7C"/>
    <w:rsid w:val="00B40071"/>
    <w:rsid w:val="00B40377"/>
    <w:rsid w:val="00B40465"/>
    <w:rsid w:val="00B42CC3"/>
    <w:rsid w:val="00B433CF"/>
    <w:rsid w:val="00B44663"/>
    <w:rsid w:val="00B45851"/>
    <w:rsid w:val="00B45DDB"/>
    <w:rsid w:val="00B47FE4"/>
    <w:rsid w:val="00B5087C"/>
    <w:rsid w:val="00B534D7"/>
    <w:rsid w:val="00B54079"/>
    <w:rsid w:val="00B54D8B"/>
    <w:rsid w:val="00B56540"/>
    <w:rsid w:val="00B60EEE"/>
    <w:rsid w:val="00B611BE"/>
    <w:rsid w:val="00B62961"/>
    <w:rsid w:val="00B634B5"/>
    <w:rsid w:val="00B669A6"/>
    <w:rsid w:val="00B70890"/>
    <w:rsid w:val="00B71B0D"/>
    <w:rsid w:val="00B73ED2"/>
    <w:rsid w:val="00B74BF5"/>
    <w:rsid w:val="00B75E7A"/>
    <w:rsid w:val="00B76FDB"/>
    <w:rsid w:val="00B770D8"/>
    <w:rsid w:val="00B818A7"/>
    <w:rsid w:val="00B83FA2"/>
    <w:rsid w:val="00B90953"/>
    <w:rsid w:val="00B921A4"/>
    <w:rsid w:val="00B9325B"/>
    <w:rsid w:val="00B949E6"/>
    <w:rsid w:val="00B959DE"/>
    <w:rsid w:val="00B9677B"/>
    <w:rsid w:val="00B977B6"/>
    <w:rsid w:val="00B97DFB"/>
    <w:rsid w:val="00BA040E"/>
    <w:rsid w:val="00BA1D0D"/>
    <w:rsid w:val="00BA2A19"/>
    <w:rsid w:val="00BA381E"/>
    <w:rsid w:val="00BA6653"/>
    <w:rsid w:val="00BB3628"/>
    <w:rsid w:val="00BB3D75"/>
    <w:rsid w:val="00BB47AB"/>
    <w:rsid w:val="00BC0730"/>
    <w:rsid w:val="00BC163D"/>
    <w:rsid w:val="00BC1C8F"/>
    <w:rsid w:val="00BC1FCE"/>
    <w:rsid w:val="00BC3B06"/>
    <w:rsid w:val="00BC6246"/>
    <w:rsid w:val="00BC6583"/>
    <w:rsid w:val="00BC774B"/>
    <w:rsid w:val="00BD1E6B"/>
    <w:rsid w:val="00BD3696"/>
    <w:rsid w:val="00BD4E04"/>
    <w:rsid w:val="00BD7E7B"/>
    <w:rsid w:val="00BE03E5"/>
    <w:rsid w:val="00BE4118"/>
    <w:rsid w:val="00BE60E8"/>
    <w:rsid w:val="00BF0F2B"/>
    <w:rsid w:val="00BF32FD"/>
    <w:rsid w:val="00BF331A"/>
    <w:rsid w:val="00BF484C"/>
    <w:rsid w:val="00BF4F42"/>
    <w:rsid w:val="00C0410E"/>
    <w:rsid w:val="00C063FE"/>
    <w:rsid w:val="00C13C2B"/>
    <w:rsid w:val="00C15206"/>
    <w:rsid w:val="00C155F1"/>
    <w:rsid w:val="00C156E7"/>
    <w:rsid w:val="00C2003C"/>
    <w:rsid w:val="00C22C0A"/>
    <w:rsid w:val="00C23313"/>
    <w:rsid w:val="00C30018"/>
    <w:rsid w:val="00C31D64"/>
    <w:rsid w:val="00C32CAA"/>
    <w:rsid w:val="00C33EF3"/>
    <w:rsid w:val="00C36A13"/>
    <w:rsid w:val="00C40907"/>
    <w:rsid w:val="00C41581"/>
    <w:rsid w:val="00C437B6"/>
    <w:rsid w:val="00C43834"/>
    <w:rsid w:val="00C4495C"/>
    <w:rsid w:val="00C4657E"/>
    <w:rsid w:val="00C470B3"/>
    <w:rsid w:val="00C47FE0"/>
    <w:rsid w:val="00C5048C"/>
    <w:rsid w:val="00C50C4B"/>
    <w:rsid w:val="00C51202"/>
    <w:rsid w:val="00C5210E"/>
    <w:rsid w:val="00C5361F"/>
    <w:rsid w:val="00C53AD5"/>
    <w:rsid w:val="00C54330"/>
    <w:rsid w:val="00C65455"/>
    <w:rsid w:val="00C67BFD"/>
    <w:rsid w:val="00C707D4"/>
    <w:rsid w:val="00C7105D"/>
    <w:rsid w:val="00C71B5D"/>
    <w:rsid w:val="00C7714F"/>
    <w:rsid w:val="00C8100C"/>
    <w:rsid w:val="00C84AA5"/>
    <w:rsid w:val="00C85246"/>
    <w:rsid w:val="00C874E7"/>
    <w:rsid w:val="00C90C76"/>
    <w:rsid w:val="00C911F1"/>
    <w:rsid w:val="00C92096"/>
    <w:rsid w:val="00C92230"/>
    <w:rsid w:val="00C922AC"/>
    <w:rsid w:val="00C933FC"/>
    <w:rsid w:val="00C96CA8"/>
    <w:rsid w:val="00C9738B"/>
    <w:rsid w:val="00C97CDC"/>
    <w:rsid w:val="00CA28D3"/>
    <w:rsid w:val="00CA294F"/>
    <w:rsid w:val="00CA3640"/>
    <w:rsid w:val="00CA6876"/>
    <w:rsid w:val="00CB11EB"/>
    <w:rsid w:val="00CB1B61"/>
    <w:rsid w:val="00CB6885"/>
    <w:rsid w:val="00CC0217"/>
    <w:rsid w:val="00CC02C4"/>
    <w:rsid w:val="00CC0626"/>
    <w:rsid w:val="00CC096B"/>
    <w:rsid w:val="00CC0F11"/>
    <w:rsid w:val="00CC1FD9"/>
    <w:rsid w:val="00CC229D"/>
    <w:rsid w:val="00CC3274"/>
    <w:rsid w:val="00CC57AA"/>
    <w:rsid w:val="00CD2808"/>
    <w:rsid w:val="00CD7C6C"/>
    <w:rsid w:val="00CE64FC"/>
    <w:rsid w:val="00CF23BF"/>
    <w:rsid w:val="00CF2B6C"/>
    <w:rsid w:val="00CF50DC"/>
    <w:rsid w:val="00CF5915"/>
    <w:rsid w:val="00CF7702"/>
    <w:rsid w:val="00D00AC1"/>
    <w:rsid w:val="00D02577"/>
    <w:rsid w:val="00D02735"/>
    <w:rsid w:val="00D02D5B"/>
    <w:rsid w:val="00D03E39"/>
    <w:rsid w:val="00D04057"/>
    <w:rsid w:val="00D04B0F"/>
    <w:rsid w:val="00D058A9"/>
    <w:rsid w:val="00D06C3C"/>
    <w:rsid w:val="00D074FD"/>
    <w:rsid w:val="00D07ACD"/>
    <w:rsid w:val="00D109A1"/>
    <w:rsid w:val="00D10DF5"/>
    <w:rsid w:val="00D11B12"/>
    <w:rsid w:val="00D12F06"/>
    <w:rsid w:val="00D13C05"/>
    <w:rsid w:val="00D1440C"/>
    <w:rsid w:val="00D145F2"/>
    <w:rsid w:val="00D14627"/>
    <w:rsid w:val="00D15F41"/>
    <w:rsid w:val="00D16FA3"/>
    <w:rsid w:val="00D17262"/>
    <w:rsid w:val="00D205F9"/>
    <w:rsid w:val="00D2409E"/>
    <w:rsid w:val="00D26387"/>
    <w:rsid w:val="00D27D31"/>
    <w:rsid w:val="00D31B8C"/>
    <w:rsid w:val="00D405B2"/>
    <w:rsid w:val="00D44CD1"/>
    <w:rsid w:val="00D44EF7"/>
    <w:rsid w:val="00D461F0"/>
    <w:rsid w:val="00D466FD"/>
    <w:rsid w:val="00D52AF8"/>
    <w:rsid w:val="00D56CD7"/>
    <w:rsid w:val="00D57E9C"/>
    <w:rsid w:val="00D66C50"/>
    <w:rsid w:val="00D67D4F"/>
    <w:rsid w:val="00D72C6E"/>
    <w:rsid w:val="00D742D9"/>
    <w:rsid w:val="00D7467B"/>
    <w:rsid w:val="00D7602C"/>
    <w:rsid w:val="00D7722A"/>
    <w:rsid w:val="00D77FA2"/>
    <w:rsid w:val="00D80B69"/>
    <w:rsid w:val="00D81163"/>
    <w:rsid w:val="00D81A39"/>
    <w:rsid w:val="00D83F77"/>
    <w:rsid w:val="00D8449D"/>
    <w:rsid w:val="00D87225"/>
    <w:rsid w:val="00D92FEF"/>
    <w:rsid w:val="00D952C7"/>
    <w:rsid w:val="00DA053D"/>
    <w:rsid w:val="00DA0AC1"/>
    <w:rsid w:val="00DA4031"/>
    <w:rsid w:val="00DA4101"/>
    <w:rsid w:val="00DA4C8D"/>
    <w:rsid w:val="00DA4CF4"/>
    <w:rsid w:val="00DA60E7"/>
    <w:rsid w:val="00DA7040"/>
    <w:rsid w:val="00DA78A6"/>
    <w:rsid w:val="00DB3CBA"/>
    <w:rsid w:val="00DB4D14"/>
    <w:rsid w:val="00DB7442"/>
    <w:rsid w:val="00DC1069"/>
    <w:rsid w:val="00DC3E71"/>
    <w:rsid w:val="00DC6EFB"/>
    <w:rsid w:val="00DC7361"/>
    <w:rsid w:val="00DC7953"/>
    <w:rsid w:val="00DC7BEC"/>
    <w:rsid w:val="00DD042E"/>
    <w:rsid w:val="00DD24AF"/>
    <w:rsid w:val="00DD391C"/>
    <w:rsid w:val="00DD48DF"/>
    <w:rsid w:val="00DD730F"/>
    <w:rsid w:val="00DD7C41"/>
    <w:rsid w:val="00DE1711"/>
    <w:rsid w:val="00DE2075"/>
    <w:rsid w:val="00DE4594"/>
    <w:rsid w:val="00DE483D"/>
    <w:rsid w:val="00DE5DED"/>
    <w:rsid w:val="00DE6DF1"/>
    <w:rsid w:val="00DF1E04"/>
    <w:rsid w:val="00DF2B40"/>
    <w:rsid w:val="00DF315B"/>
    <w:rsid w:val="00DF3523"/>
    <w:rsid w:val="00DF3AF4"/>
    <w:rsid w:val="00DF3CF6"/>
    <w:rsid w:val="00DF5F30"/>
    <w:rsid w:val="00DF6C9A"/>
    <w:rsid w:val="00E0209E"/>
    <w:rsid w:val="00E0287F"/>
    <w:rsid w:val="00E02D8D"/>
    <w:rsid w:val="00E0477E"/>
    <w:rsid w:val="00E079C1"/>
    <w:rsid w:val="00E105D2"/>
    <w:rsid w:val="00E14B3D"/>
    <w:rsid w:val="00E21B0D"/>
    <w:rsid w:val="00E2677B"/>
    <w:rsid w:val="00E33648"/>
    <w:rsid w:val="00E34A08"/>
    <w:rsid w:val="00E41F1C"/>
    <w:rsid w:val="00E4364C"/>
    <w:rsid w:val="00E43B92"/>
    <w:rsid w:val="00E43C32"/>
    <w:rsid w:val="00E4630C"/>
    <w:rsid w:val="00E46942"/>
    <w:rsid w:val="00E469E6"/>
    <w:rsid w:val="00E5128D"/>
    <w:rsid w:val="00E5373E"/>
    <w:rsid w:val="00E606BC"/>
    <w:rsid w:val="00E62CD7"/>
    <w:rsid w:val="00E6318E"/>
    <w:rsid w:val="00E645FF"/>
    <w:rsid w:val="00E70EB4"/>
    <w:rsid w:val="00E7156E"/>
    <w:rsid w:val="00E71794"/>
    <w:rsid w:val="00E7257D"/>
    <w:rsid w:val="00E72879"/>
    <w:rsid w:val="00E73C03"/>
    <w:rsid w:val="00E75B4A"/>
    <w:rsid w:val="00E808F8"/>
    <w:rsid w:val="00E818F5"/>
    <w:rsid w:val="00E81C46"/>
    <w:rsid w:val="00E84D4F"/>
    <w:rsid w:val="00E875DC"/>
    <w:rsid w:val="00E90306"/>
    <w:rsid w:val="00E93E9A"/>
    <w:rsid w:val="00E956D3"/>
    <w:rsid w:val="00E95858"/>
    <w:rsid w:val="00E96830"/>
    <w:rsid w:val="00E96998"/>
    <w:rsid w:val="00E96E46"/>
    <w:rsid w:val="00EA209E"/>
    <w:rsid w:val="00EA21B9"/>
    <w:rsid w:val="00EA2ABC"/>
    <w:rsid w:val="00EA2F28"/>
    <w:rsid w:val="00EB0247"/>
    <w:rsid w:val="00EB144B"/>
    <w:rsid w:val="00EB1ED8"/>
    <w:rsid w:val="00EB39F5"/>
    <w:rsid w:val="00EB4F75"/>
    <w:rsid w:val="00EB5149"/>
    <w:rsid w:val="00EB599E"/>
    <w:rsid w:val="00EB5DF6"/>
    <w:rsid w:val="00EB6444"/>
    <w:rsid w:val="00EB7ABD"/>
    <w:rsid w:val="00EC08A6"/>
    <w:rsid w:val="00EC2457"/>
    <w:rsid w:val="00EC26FF"/>
    <w:rsid w:val="00EC3021"/>
    <w:rsid w:val="00EC4777"/>
    <w:rsid w:val="00EC56F2"/>
    <w:rsid w:val="00ED2B8D"/>
    <w:rsid w:val="00ED3D20"/>
    <w:rsid w:val="00ED3EAF"/>
    <w:rsid w:val="00ED56B8"/>
    <w:rsid w:val="00ED6FB3"/>
    <w:rsid w:val="00ED76E1"/>
    <w:rsid w:val="00EE04AD"/>
    <w:rsid w:val="00EE1E47"/>
    <w:rsid w:val="00EE2E76"/>
    <w:rsid w:val="00EE2E8D"/>
    <w:rsid w:val="00EE437A"/>
    <w:rsid w:val="00EF193A"/>
    <w:rsid w:val="00EF1BDA"/>
    <w:rsid w:val="00EF1E9A"/>
    <w:rsid w:val="00EF1F7E"/>
    <w:rsid w:val="00EF20F2"/>
    <w:rsid w:val="00EF306A"/>
    <w:rsid w:val="00EF4028"/>
    <w:rsid w:val="00EF72D7"/>
    <w:rsid w:val="00EF7FDE"/>
    <w:rsid w:val="00F00070"/>
    <w:rsid w:val="00F00B27"/>
    <w:rsid w:val="00F01ED0"/>
    <w:rsid w:val="00F039DE"/>
    <w:rsid w:val="00F07757"/>
    <w:rsid w:val="00F103EF"/>
    <w:rsid w:val="00F10EA4"/>
    <w:rsid w:val="00F16001"/>
    <w:rsid w:val="00F16B2E"/>
    <w:rsid w:val="00F254CF"/>
    <w:rsid w:val="00F270C7"/>
    <w:rsid w:val="00F27529"/>
    <w:rsid w:val="00F27F6A"/>
    <w:rsid w:val="00F30398"/>
    <w:rsid w:val="00F3081E"/>
    <w:rsid w:val="00F33C50"/>
    <w:rsid w:val="00F33D8F"/>
    <w:rsid w:val="00F34793"/>
    <w:rsid w:val="00F34AC5"/>
    <w:rsid w:val="00F35EE4"/>
    <w:rsid w:val="00F402F7"/>
    <w:rsid w:val="00F42F94"/>
    <w:rsid w:val="00F4371B"/>
    <w:rsid w:val="00F43A22"/>
    <w:rsid w:val="00F43F8E"/>
    <w:rsid w:val="00F46C85"/>
    <w:rsid w:val="00F50B6B"/>
    <w:rsid w:val="00F50D9F"/>
    <w:rsid w:val="00F52387"/>
    <w:rsid w:val="00F527CA"/>
    <w:rsid w:val="00F530A2"/>
    <w:rsid w:val="00F53B77"/>
    <w:rsid w:val="00F56180"/>
    <w:rsid w:val="00F56269"/>
    <w:rsid w:val="00F56295"/>
    <w:rsid w:val="00F57CC2"/>
    <w:rsid w:val="00F61379"/>
    <w:rsid w:val="00F6160A"/>
    <w:rsid w:val="00F63288"/>
    <w:rsid w:val="00F669C6"/>
    <w:rsid w:val="00F67E21"/>
    <w:rsid w:val="00F70D10"/>
    <w:rsid w:val="00F73BFF"/>
    <w:rsid w:val="00F74899"/>
    <w:rsid w:val="00F75CA5"/>
    <w:rsid w:val="00F75ED7"/>
    <w:rsid w:val="00F80F13"/>
    <w:rsid w:val="00F82B92"/>
    <w:rsid w:val="00F82DCE"/>
    <w:rsid w:val="00F863FB"/>
    <w:rsid w:val="00F90071"/>
    <w:rsid w:val="00F90807"/>
    <w:rsid w:val="00F90E37"/>
    <w:rsid w:val="00F91426"/>
    <w:rsid w:val="00F93429"/>
    <w:rsid w:val="00F96E8D"/>
    <w:rsid w:val="00F97992"/>
    <w:rsid w:val="00FA54E9"/>
    <w:rsid w:val="00FA5836"/>
    <w:rsid w:val="00FB1403"/>
    <w:rsid w:val="00FB2AB6"/>
    <w:rsid w:val="00FB2E70"/>
    <w:rsid w:val="00FB357F"/>
    <w:rsid w:val="00FB4082"/>
    <w:rsid w:val="00FB49CA"/>
    <w:rsid w:val="00FC13E5"/>
    <w:rsid w:val="00FC3A8C"/>
    <w:rsid w:val="00FC42E4"/>
    <w:rsid w:val="00FC6AD0"/>
    <w:rsid w:val="00FC6C10"/>
    <w:rsid w:val="00FD1DCD"/>
    <w:rsid w:val="00FD4CFC"/>
    <w:rsid w:val="00FD526D"/>
    <w:rsid w:val="00FD53B6"/>
    <w:rsid w:val="00FD76E1"/>
    <w:rsid w:val="00FE28E3"/>
    <w:rsid w:val="00FE47AF"/>
    <w:rsid w:val="00FE5478"/>
    <w:rsid w:val="00FE78F8"/>
    <w:rsid w:val="00FF14B0"/>
    <w:rsid w:val="00FF33F7"/>
    <w:rsid w:val="00FF5189"/>
    <w:rsid w:val="00FF788B"/>
    <w:rsid w:val="08F19917"/>
    <w:rsid w:val="0A21E28D"/>
    <w:rsid w:val="0B2ABDEF"/>
    <w:rsid w:val="139CA601"/>
    <w:rsid w:val="184914AA"/>
    <w:rsid w:val="18B49FA1"/>
    <w:rsid w:val="2AC7C2AD"/>
    <w:rsid w:val="2B1C81D1"/>
    <w:rsid w:val="2C9BB573"/>
    <w:rsid w:val="2FCE158F"/>
    <w:rsid w:val="344E6C6C"/>
    <w:rsid w:val="37F30478"/>
    <w:rsid w:val="3A96DC34"/>
    <w:rsid w:val="3ACD2D71"/>
    <w:rsid w:val="3ED62B44"/>
    <w:rsid w:val="40E98B94"/>
    <w:rsid w:val="4406EA89"/>
    <w:rsid w:val="44376062"/>
    <w:rsid w:val="45CE7464"/>
    <w:rsid w:val="47452607"/>
    <w:rsid w:val="4A78F64D"/>
    <w:rsid w:val="4AE02E41"/>
    <w:rsid w:val="595A53EC"/>
    <w:rsid w:val="5A40E904"/>
    <w:rsid w:val="5ADEB330"/>
    <w:rsid w:val="5CF11886"/>
    <w:rsid w:val="5EEE18C4"/>
    <w:rsid w:val="610FCEC4"/>
    <w:rsid w:val="62892DE7"/>
    <w:rsid w:val="64AE2C37"/>
    <w:rsid w:val="6DD0806A"/>
    <w:rsid w:val="6E262A11"/>
    <w:rsid w:val="6E783404"/>
    <w:rsid w:val="71018C03"/>
    <w:rsid w:val="72B559C9"/>
    <w:rsid w:val="77BD6C2A"/>
    <w:rsid w:val="7D556617"/>
    <w:rsid w:val="7E0508D5"/>
    <w:rsid w:val="7F0C8B8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A33ADFB2-610C-4CE6-BC19-90C42B775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34"/>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style>
  <w:style w:type="paragraph" w:styleId="berarbeitung">
    <w:name w:val="Revision"/>
    <w:hidden/>
    <w:uiPriority w:val="99"/>
    <w:semiHidden/>
    <w:rsid w:val="007167AF"/>
    <w:pPr>
      <w:spacing w:after="0" w:line="240" w:lineRule="auto"/>
    </w:pPr>
    <w:rPr>
      <w:rFonts w:ascii="Arial" w:hAnsi="Arial" w:cs="Arial"/>
    </w:rPr>
  </w:style>
  <w:style w:type="character" w:customStyle="1" w:styleId="CommentReference1">
    <w:name w:val="Comment Reference1"/>
    <w:basedOn w:val="Absatz-Standardschriftart"/>
    <w:uiPriority w:val="99"/>
    <w:semiHidden/>
    <w:unhideWhenUsed/>
    <w:rsid w:val="006A01B0"/>
    <w:rPr>
      <w:sz w:val="16"/>
      <w:szCs w:val="16"/>
    </w:rPr>
  </w:style>
  <w:style w:type="character" w:styleId="Kommentarzeichen">
    <w:name w:val="annotation reference"/>
    <w:basedOn w:val="Absatz-Standardschriftart"/>
    <w:uiPriority w:val="99"/>
    <w:semiHidden/>
    <w:unhideWhenUsed/>
    <w:rsid w:val="00027286"/>
    <w:rPr>
      <w:sz w:val="16"/>
      <w:szCs w:val="16"/>
    </w:rPr>
  </w:style>
  <w:style w:type="paragraph" w:styleId="Kommentartext">
    <w:name w:val="annotation text"/>
    <w:basedOn w:val="Standard"/>
    <w:link w:val="KommentartextZchn"/>
    <w:uiPriority w:val="99"/>
    <w:unhideWhenUsed/>
    <w:rsid w:val="00027286"/>
    <w:rPr>
      <w:sz w:val="20"/>
      <w:szCs w:val="20"/>
    </w:rPr>
  </w:style>
  <w:style w:type="character" w:customStyle="1" w:styleId="KommentartextZchn">
    <w:name w:val="Kommentartext Zchn"/>
    <w:basedOn w:val="Absatz-Standardschriftart"/>
    <w:link w:val="Kommentartext"/>
    <w:uiPriority w:val="99"/>
    <w:rsid w:val="0002728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027286"/>
    <w:rPr>
      <w:b/>
      <w:bCs/>
    </w:rPr>
  </w:style>
  <w:style w:type="character" w:customStyle="1" w:styleId="KommentarthemaZchn">
    <w:name w:val="Kommentarthema Zchn"/>
    <w:basedOn w:val="KommentartextZchn"/>
    <w:link w:val="Kommentarthema"/>
    <w:uiPriority w:val="99"/>
    <w:semiHidden/>
    <w:rsid w:val="00027286"/>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3677766">
      <w:bodyDiv w:val="1"/>
      <w:marLeft w:val="0"/>
      <w:marRight w:val="0"/>
      <w:marTop w:val="0"/>
      <w:marBottom w:val="0"/>
      <w:divBdr>
        <w:top w:val="none" w:sz="0" w:space="0" w:color="auto"/>
        <w:left w:val="none" w:sz="0" w:space="0" w:color="auto"/>
        <w:bottom w:val="none" w:sz="0" w:space="0" w:color="auto"/>
        <w:right w:val="none" w:sz="0" w:space="0" w:color="auto"/>
      </w:divBdr>
    </w:div>
    <w:div w:id="1006708551">
      <w:bodyDiv w:val="1"/>
      <w:marLeft w:val="0"/>
      <w:marRight w:val="0"/>
      <w:marTop w:val="0"/>
      <w:marBottom w:val="0"/>
      <w:divBdr>
        <w:top w:val="none" w:sz="0" w:space="0" w:color="auto"/>
        <w:left w:val="none" w:sz="0" w:space="0" w:color="auto"/>
        <w:bottom w:val="none" w:sz="0" w:space="0" w:color="auto"/>
        <w:right w:val="none" w:sz="0" w:space="0" w:color="auto"/>
      </w:divBdr>
    </w:div>
    <w:div w:id="1230843489">
      <w:bodyDiv w:val="1"/>
      <w:marLeft w:val="0"/>
      <w:marRight w:val="0"/>
      <w:marTop w:val="0"/>
      <w:marBottom w:val="0"/>
      <w:divBdr>
        <w:top w:val="none" w:sz="0" w:space="0" w:color="auto"/>
        <w:left w:val="none" w:sz="0" w:space="0" w:color="auto"/>
        <w:bottom w:val="none" w:sz="0" w:space="0" w:color="auto"/>
        <w:right w:val="none" w:sz="0" w:space="0" w:color="auto"/>
      </w:divBdr>
    </w:div>
    <w:div w:id="1541671355">
      <w:bodyDiv w:val="1"/>
      <w:marLeft w:val="0"/>
      <w:marRight w:val="0"/>
      <w:marTop w:val="0"/>
      <w:marBottom w:val="0"/>
      <w:divBdr>
        <w:top w:val="none" w:sz="0" w:space="0" w:color="auto"/>
        <w:left w:val="none" w:sz="0" w:space="0" w:color="auto"/>
        <w:bottom w:val="none" w:sz="0" w:space="0" w:color="auto"/>
        <w:right w:val="none" w:sz="0" w:space="0" w:color="auto"/>
      </w:divBdr>
    </w:div>
    <w:div w:id="1546211168">
      <w:bodyDiv w:val="1"/>
      <w:marLeft w:val="0"/>
      <w:marRight w:val="0"/>
      <w:marTop w:val="0"/>
      <w:marBottom w:val="0"/>
      <w:divBdr>
        <w:top w:val="none" w:sz="0" w:space="0" w:color="auto"/>
        <w:left w:val="none" w:sz="0" w:space="0" w:color="auto"/>
        <w:bottom w:val="none" w:sz="0" w:space="0" w:color="auto"/>
        <w:right w:val="none" w:sz="0" w:space="0" w:color="auto"/>
      </w:divBdr>
    </w:div>
    <w:div w:id="1717269897">
      <w:bodyDiv w:val="1"/>
      <w:marLeft w:val="0"/>
      <w:marRight w:val="0"/>
      <w:marTop w:val="0"/>
      <w:marBottom w:val="0"/>
      <w:divBdr>
        <w:top w:val="none" w:sz="0" w:space="0" w:color="auto"/>
        <w:left w:val="none" w:sz="0" w:space="0" w:color="auto"/>
        <w:bottom w:val="none" w:sz="0" w:space="0" w:color="auto"/>
        <w:right w:val="none" w:sz="0" w:space="0" w:color="auto"/>
      </w:divBdr>
    </w:div>
    <w:div w:id="2008357694">
      <w:bodyDiv w:val="1"/>
      <w:marLeft w:val="0"/>
      <w:marRight w:val="0"/>
      <w:marTop w:val="0"/>
      <w:marBottom w:val="0"/>
      <w:divBdr>
        <w:top w:val="none" w:sz="0" w:space="0" w:color="auto"/>
        <w:left w:val="none" w:sz="0" w:space="0" w:color="auto"/>
        <w:bottom w:val="none" w:sz="0" w:space="0" w:color="auto"/>
        <w:right w:val="none" w:sz="0" w:space="0" w:color="auto"/>
      </w:divBdr>
      <w:divsChild>
        <w:div w:id="2048093458">
          <w:marLeft w:val="0"/>
          <w:marRight w:val="0"/>
          <w:marTop w:val="0"/>
          <w:marBottom w:val="0"/>
          <w:divBdr>
            <w:top w:val="none" w:sz="0" w:space="0" w:color="auto"/>
            <w:left w:val="none" w:sz="0" w:space="0" w:color="auto"/>
            <w:bottom w:val="none" w:sz="0" w:space="0" w:color="auto"/>
            <w:right w:val="none" w:sz="0" w:space="0" w:color="auto"/>
          </w:divBdr>
        </w:div>
      </w:divsChild>
    </w:div>
    <w:div w:id="2128891323">
      <w:bodyDiv w:val="1"/>
      <w:marLeft w:val="0"/>
      <w:marRight w:val="0"/>
      <w:marTop w:val="0"/>
      <w:marBottom w:val="0"/>
      <w:divBdr>
        <w:top w:val="none" w:sz="0" w:space="0" w:color="auto"/>
        <w:left w:val="none" w:sz="0" w:space="0" w:color="auto"/>
        <w:bottom w:val="none" w:sz="0" w:space="0" w:color="auto"/>
        <w:right w:val="none" w:sz="0" w:space="0" w:color="auto"/>
      </w:divBdr>
      <w:divsChild>
        <w:div w:id="9027198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friedhelm-loh-group.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hagelschuer.b@eplan.de"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eplan.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rittal.com" TargetMode="External"/><Relationship Id="rId20" Type="http://schemas.openxmlformats.org/officeDocument/2006/relationships/hyperlink" Target="mailto:koch.hr@ritta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mueller.co@rittal.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maltzan.s@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5D8C20F-A8FD-43D2-BF7D-AEFF5EFF3CE7}">
  <ds:schemaRefs>
    <ds:schemaRef ds:uri="http://schemas.microsoft.com/sharepoint/v3/contenttype/forms"/>
  </ds:schemaRefs>
</ds:datastoreItem>
</file>

<file path=customXml/itemProps2.xml><?xml version="1.0" encoding="utf-8"?>
<ds:datastoreItem xmlns:ds="http://schemas.openxmlformats.org/officeDocument/2006/customXml" ds:itemID="{11C4675D-5DD7-4F4D-969C-CCA274A8D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F165FCEE-2992-437C-83F9-E888646A58B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1303</Words>
  <Characters>8215</Characters>
  <Application>Microsoft Office Word</Application>
  <DocSecurity>0</DocSecurity>
  <Lines>68</Lines>
  <Paragraphs>18</Paragraphs>
  <ScaleCrop>false</ScaleCrop>
  <Company>OCM GmbH</Company>
  <LinksUpToDate>false</LinksUpToDate>
  <CharactersWithSpaces>9500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Steffen Maltzan</cp:lastModifiedBy>
  <cp:revision>35</cp:revision>
  <cp:lastPrinted>2026-04-21T03:48:00Z</cp:lastPrinted>
  <dcterms:created xsi:type="dcterms:W3CDTF">2026-06-12T10:01:00Z</dcterms:created>
  <dcterms:modified xsi:type="dcterms:W3CDTF">2026-06-18T12:28:00Z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SIP_Label_3a28a66c-3c7f-463f-9f3d-483220f1d838_Enabled">
    <vt:lpwstr>true</vt:lpwstr>
  </property>
  <property fmtid="{D5CDD505-2E9C-101B-9397-08002B2CF9AE}" pid="7" name="MSIP_Label_3a28a66c-3c7f-463f-9f3d-483220f1d838_SetDate">
    <vt:lpwstr>2026-04-09T15:05:11Z</vt:lpwstr>
  </property>
  <property fmtid="{D5CDD505-2E9C-101B-9397-08002B2CF9AE}" pid="8" name="MSIP_Label_3a28a66c-3c7f-463f-9f3d-483220f1d838_Method">
    <vt:lpwstr>Standard</vt:lpwstr>
  </property>
  <property fmtid="{D5CDD505-2E9C-101B-9397-08002B2CF9AE}" pid="9" name="MSIP_Label_3a28a66c-3c7f-463f-9f3d-483220f1d838_Name">
    <vt:lpwstr>FLG_Internal</vt:lpwstr>
  </property>
  <property fmtid="{D5CDD505-2E9C-101B-9397-08002B2CF9AE}" pid="10" name="MSIP_Label_3a28a66c-3c7f-463f-9f3d-483220f1d838_SiteId">
    <vt:lpwstr>a8218bc3-7d4c-4a61-b912-a6ca487118dd</vt:lpwstr>
  </property>
  <property fmtid="{D5CDD505-2E9C-101B-9397-08002B2CF9AE}" pid="11" name="MSIP_Label_3a28a66c-3c7f-463f-9f3d-483220f1d838_ActionId">
    <vt:lpwstr>a670d8e4-655c-471a-a8a1-8647264e44c3</vt:lpwstr>
  </property>
  <property fmtid="{D5CDD505-2E9C-101B-9397-08002B2CF9AE}" pid="12" name="MSIP_Label_3a28a66c-3c7f-463f-9f3d-483220f1d838_ContentBits">
    <vt:lpwstr>0</vt:lpwstr>
  </property>
  <property fmtid="{D5CDD505-2E9C-101B-9397-08002B2CF9AE}" pid="13" name="MSIP_Label_3a28a66c-3c7f-463f-9f3d-483220f1d838_Tag">
    <vt:lpwstr>10, 3, 0, 1</vt:lpwstr>
  </property>
  <property fmtid="{D5CDD505-2E9C-101B-9397-08002B2CF9AE}" pid="14" name="MediaServiceImageTags">
    <vt:lpwstr/>
  </property>
</Properties>
</file>